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2"/>
        <w:gridCol w:w="1560"/>
        <w:gridCol w:w="1134"/>
        <w:gridCol w:w="567"/>
        <w:gridCol w:w="708"/>
        <w:gridCol w:w="1701"/>
        <w:gridCol w:w="426"/>
        <w:gridCol w:w="850"/>
        <w:gridCol w:w="284"/>
        <w:gridCol w:w="1134"/>
      </w:tblGrid>
      <w:tr w:rsidR="00746ED1" w:rsidRPr="00746ED1" w:rsidTr="00746ED1">
        <w:trPr>
          <w:trHeight w:hRule="exact" w:val="151"/>
        </w:trPr>
        <w:tc>
          <w:tcPr>
            <w:tcW w:w="9606" w:type="dxa"/>
            <w:gridSpan w:val="10"/>
            <w:tcBorders>
              <w:bottom w:val="single" w:sz="4" w:space="0" w:color="000000"/>
            </w:tcBorders>
            <w:shd w:val="clear" w:color="auto" w:fill="auto"/>
          </w:tcPr>
          <w:p w:rsidR="00746ED1" w:rsidRPr="00746ED1" w:rsidRDefault="00746ED1" w:rsidP="00746ED1">
            <w:pPr>
              <w:spacing w:before="0"/>
              <w:jc w:val="center"/>
              <w:rPr>
                <w:rFonts w:ascii="Calibri" w:eastAsia="Calibri" w:hAnsi="Calibri"/>
                <w:b/>
                <w:lang w:eastAsia="en-US"/>
              </w:rPr>
            </w:pPr>
          </w:p>
        </w:tc>
      </w:tr>
      <w:tr w:rsidR="00746ED1" w:rsidRPr="00746ED1" w:rsidTr="00746ED1">
        <w:trPr>
          <w:trHeight w:val="1959"/>
        </w:trPr>
        <w:tc>
          <w:tcPr>
            <w:tcW w:w="4503" w:type="dxa"/>
            <w:gridSpan w:val="4"/>
            <w:tcBorders>
              <w:bottom w:val="single" w:sz="4" w:space="0" w:color="000000"/>
            </w:tcBorders>
            <w:shd w:val="clear" w:color="auto" w:fill="auto"/>
          </w:tcPr>
          <w:p w:rsidR="00746ED1" w:rsidRPr="00746ED1" w:rsidRDefault="00746ED1" w:rsidP="00746ED1">
            <w:pPr>
              <w:spacing w:before="0"/>
              <w:rPr>
                <w:rFonts w:ascii="Calibri" w:eastAsia="Calibri" w:hAnsi="Calibri"/>
                <w:sz w:val="28"/>
                <w:szCs w:val="30"/>
                <w:lang w:eastAsia="en-US"/>
              </w:rPr>
            </w:pPr>
            <w:r>
              <w:rPr>
                <w:rFonts w:ascii="Calibri" w:eastAsia="Calibri" w:hAnsi="Calibri"/>
                <w:noProof/>
                <w:szCs w:val="22"/>
              </w:rPr>
              <w:drawing>
                <wp:anchor distT="0" distB="0" distL="114300" distR="114300" simplePos="0" relativeHeight="251660288" behindDoc="0" locked="0" layoutInCell="1" allowOverlap="1">
                  <wp:simplePos x="0" y="0"/>
                  <wp:positionH relativeFrom="column">
                    <wp:posOffset>29845</wp:posOffset>
                  </wp:positionH>
                  <wp:positionV relativeFrom="paragraph">
                    <wp:posOffset>337820</wp:posOffset>
                  </wp:positionV>
                  <wp:extent cx="669925" cy="808355"/>
                  <wp:effectExtent l="19050" t="0" r="0" b="0"/>
                  <wp:wrapSquare wrapText="bothSides"/>
                  <wp:docPr id="7" name="Obraz 5" descr="herb Międzyrze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rb Międzyrzecz"/>
                          <pic:cNvPicPr>
                            <a:picLocks noChangeAspect="1" noChangeArrowheads="1"/>
                          </pic:cNvPicPr>
                        </pic:nvPicPr>
                        <pic:blipFill>
                          <a:blip r:embed="rId8"/>
                          <a:srcRect/>
                          <a:stretch>
                            <a:fillRect/>
                          </a:stretch>
                        </pic:blipFill>
                        <pic:spPr bwMode="auto">
                          <a:xfrm>
                            <a:off x="0" y="0"/>
                            <a:ext cx="669925" cy="808355"/>
                          </a:xfrm>
                          <a:prstGeom prst="rect">
                            <a:avLst/>
                          </a:prstGeom>
                          <a:noFill/>
                          <a:ln w="9525">
                            <a:noFill/>
                            <a:miter lim="800000"/>
                            <a:headEnd/>
                            <a:tailEnd/>
                          </a:ln>
                        </pic:spPr>
                      </pic:pic>
                    </a:graphicData>
                  </a:graphic>
                </wp:anchor>
              </w:drawing>
            </w:r>
            <w:r w:rsidRPr="00746ED1">
              <w:rPr>
                <w:rFonts w:ascii="Calibri" w:eastAsia="Calibri" w:hAnsi="Calibri"/>
                <w:b/>
                <w:sz w:val="28"/>
                <w:szCs w:val="30"/>
                <w:lang w:eastAsia="en-US"/>
              </w:rPr>
              <w:t>Inwestor</w:t>
            </w:r>
            <w:r w:rsidRPr="00746ED1">
              <w:rPr>
                <w:rFonts w:ascii="Calibri" w:eastAsia="Calibri" w:hAnsi="Calibri"/>
                <w:sz w:val="28"/>
                <w:szCs w:val="30"/>
                <w:lang w:eastAsia="en-US"/>
              </w:rPr>
              <w:t>:</w:t>
            </w:r>
          </w:p>
          <w:p w:rsidR="00746ED1" w:rsidRPr="00746ED1" w:rsidRDefault="00746ED1" w:rsidP="00746ED1">
            <w:pPr>
              <w:autoSpaceDE w:val="0"/>
              <w:autoSpaceDN w:val="0"/>
              <w:adjustRightInd w:val="0"/>
              <w:spacing w:before="0"/>
              <w:jc w:val="center"/>
              <w:rPr>
                <w:rFonts w:ascii="Calibri" w:eastAsia="Calibri" w:hAnsi="Calibri" w:cs="Calibri"/>
                <w:color w:val="000000"/>
                <w:sz w:val="22"/>
                <w:szCs w:val="24"/>
              </w:rPr>
            </w:pPr>
            <w:r w:rsidRPr="00746ED1">
              <w:rPr>
                <w:rFonts w:ascii="Calibri" w:eastAsia="Calibri" w:hAnsi="Calibri" w:cs="Calibri"/>
                <w:color w:val="000000"/>
                <w:sz w:val="22"/>
                <w:szCs w:val="24"/>
              </w:rPr>
              <w:t xml:space="preserve">Powiat Międzyrzecki – </w:t>
            </w:r>
            <w:r w:rsidRPr="00746ED1">
              <w:rPr>
                <w:rFonts w:ascii="Calibri" w:eastAsia="Calibri" w:hAnsi="Calibri" w:cs="Calibri"/>
                <w:color w:val="000000"/>
                <w:sz w:val="22"/>
                <w:szCs w:val="24"/>
              </w:rPr>
              <w:br/>
              <w:t xml:space="preserve">Zarząd Dróg Powiatowych w Międzyrzeczu </w:t>
            </w:r>
          </w:p>
          <w:p w:rsidR="00746ED1" w:rsidRPr="00746ED1" w:rsidRDefault="00746ED1" w:rsidP="00746ED1">
            <w:pPr>
              <w:autoSpaceDE w:val="0"/>
              <w:autoSpaceDN w:val="0"/>
              <w:adjustRightInd w:val="0"/>
              <w:spacing w:before="0"/>
              <w:jc w:val="center"/>
              <w:rPr>
                <w:rFonts w:ascii="Calibri" w:eastAsia="Calibri" w:hAnsi="Calibri" w:cs="Calibri"/>
                <w:color w:val="000000"/>
                <w:sz w:val="22"/>
                <w:szCs w:val="24"/>
              </w:rPr>
            </w:pPr>
            <w:r w:rsidRPr="00746ED1">
              <w:rPr>
                <w:rFonts w:ascii="Calibri" w:eastAsia="Calibri" w:hAnsi="Calibri" w:cs="Calibri"/>
                <w:color w:val="000000"/>
                <w:sz w:val="22"/>
                <w:szCs w:val="24"/>
              </w:rPr>
              <w:t>Skoki 21</w:t>
            </w:r>
          </w:p>
          <w:p w:rsidR="00746ED1" w:rsidRPr="00746ED1" w:rsidRDefault="00746ED1" w:rsidP="00746ED1">
            <w:pPr>
              <w:spacing w:before="0"/>
              <w:jc w:val="center"/>
              <w:rPr>
                <w:rFonts w:ascii="Calibri" w:eastAsia="Calibri" w:hAnsi="Calibri"/>
                <w:lang w:eastAsia="en-US"/>
              </w:rPr>
            </w:pPr>
            <w:r w:rsidRPr="00746ED1">
              <w:rPr>
                <w:rFonts w:ascii="Calibri" w:eastAsia="Calibri" w:hAnsi="Calibri" w:cs="Calibri"/>
                <w:color w:val="000000"/>
                <w:sz w:val="22"/>
                <w:szCs w:val="24"/>
              </w:rPr>
              <w:t>66 – 300 Międzyrzecz</w:t>
            </w:r>
          </w:p>
        </w:tc>
        <w:tc>
          <w:tcPr>
            <w:tcW w:w="5103" w:type="dxa"/>
            <w:gridSpan w:val="6"/>
            <w:tcBorders>
              <w:bottom w:val="single" w:sz="4" w:space="0" w:color="000000"/>
            </w:tcBorders>
            <w:shd w:val="clear" w:color="auto" w:fill="auto"/>
          </w:tcPr>
          <w:p w:rsidR="00746ED1" w:rsidRPr="00746ED1" w:rsidRDefault="00746ED1" w:rsidP="00746ED1">
            <w:pPr>
              <w:spacing w:before="0"/>
              <w:rPr>
                <w:rFonts w:ascii="Calibri" w:eastAsia="Calibri" w:hAnsi="Calibri"/>
                <w:noProof/>
                <w:sz w:val="28"/>
                <w:szCs w:val="30"/>
              </w:rPr>
            </w:pPr>
            <w:r w:rsidRPr="00746ED1">
              <w:rPr>
                <w:rFonts w:ascii="Calibri" w:eastAsia="Calibri" w:hAnsi="Calibri"/>
                <w:b/>
                <w:sz w:val="28"/>
                <w:szCs w:val="30"/>
                <w:lang w:eastAsia="en-US"/>
              </w:rPr>
              <w:t>Wykonawca</w:t>
            </w:r>
            <w:r w:rsidRPr="00746ED1">
              <w:rPr>
                <w:rFonts w:ascii="Calibri" w:eastAsia="Calibri" w:hAnsi="Calibri"/>
                <w:noProof/>
                <w:sz w:val="28"/>
                <w:szCs w:val="30"/>
              </w:rPr>
              <w:t>:</w:t>
            </w:r>
          </w:p>
          <w:p w:rsidR="00746ED1" w:rsidRPr="00746ED1" w:rsidRDefault="00746ED1" w:rsidP="00746ED1">
            <w:pPr>
              <w:spacing w:before="0"/>
              <w:jc w:val="center"/>
              <w:rPr>
                <w:rFonts w:ascii="Calibri" w:eastAsia="Calibri" w:hAnsi="Calibri"/>
                <w:lang w:eastAsia="en-US"/>
              </w:rPr>
            </w:pPr>
            <w:r>
              <w:rPr>
                <w:rFonts w:ascii="Calibri" w:eastAsia="Calibri" w:hAnsi="Calibri"/>
                <w:noProof/>
              </w:rPr>
              <w:drawing>
                <wp:inline distT="0" distB="0" distL="0" distR="0">
                  <wp:extent cx="1952625" cy="457200"/>
                  <wp:effectExtent l="19050" t="0" r="9525" b="0"/>
                  <wp:docPr id="18" name="Obraz 0" descr="lispus_logo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lispus_logo_color.jpg"/>
                          <pic:cNvPicPr>
                            <a:picLocks noChangeAspect="1" noChangeArrowheads="1"/>
                          </pic:cNvPicPr>
                        </pic:nvPicPr>
                        <pic:blipFill>
                          <a:blip r:embed="rId9" cstate="print"/>
                          <a:srcRect/>
                          <a:stretch>
                            <a:fillRect/>
                          </a:stretch>
                        </pic:blipFill>
                        <pic:spPr bwMode="auto">
                          <a:xfrm>
                            <a:off x="0" y="0"/>
                            <a:ext cx="1952625" cy="457200"/>
                          </a:xfrm>
                          <a:prstGeom prst="rect">
                            <a:avLst/>
                          </a:prstGeom>
                          <a:noFill/>
                          <a:ln w="9525">
                            <a:noFill/>
                            <a:miter lim="800000"/>
                            <a:headEnd/>
                            <a:tailEnd/>
                          </a:ln>
                        </pic:spPr>
                      </pic:pic>
                    </a:graphicData>
                  </a:graphic>
                </wp:inline>
              </w:drawing>
            </w:r>
          </w:p>
          <w:p w:rsidR="00746ED1" w:rsidRPr="00746ED1" w:rsidRDefault="00746ED1" w:rsidP="00746ED1">
            <w:pPr>
              <w:spacing w:before="0"/>
              <w:jc w:val="center"/>
              <w:rPr>
                <w:rFonts w:ascii="Calibri" w:eastAsia="Calibri" w:hAnsi="Calibri"/>
                <w:sz w:val="22"/>
                <w:szCs w:val="24"/>
                <w:lang w:eastAsia="en-US"/>
              </w:rPr>
            </w:pPr>
            <w:r w:rsidRPr="00746ED1">
              <w:rPr>
                <w:rFonts w:ascii="Calibri" w:eastAsia="Calibri" w:hAnsi="Calibri"/>
                <w:sz w:val="22"/>
                <w:szCs w:val="24"/>
                <w:lang w:eastAsia="en-US"/>
              </w:rPr>
              <w:t xml:space="preserve">Biuro Opracowywania Programów i Projektów Inżynierii Komunikacyjnej LISPUS </w:t>
            </w:r>
            <w:smartTag w:uri="urn:schemas-microsoft-com:office:smarttags" w:element="PersonName">
              <w:smartTagPr>
                <w:attr w:name="ProductID" w:val="Marcin Dobek"/>
              </w:smartTagPr>
              <w:r w:rsidRPr="00746ED1">
                <w:rPr>
                  <w:rFonts w:ascii="Calibri" w:eastAsia="Calibri" w:hAnsi="Calibri"/>
                  <w:sz w:val="22"/>
                  <w:szCs w:val="24"/>
                  <w:lang w:eastAsia="en-US"/>
                </w:rPr>
                <w:t>Marcin Dobek</w:t>
              </w:r>
            </w:smartTag>
          </w:p>
          <w:p w:rsidR="00746ED1" w:rsidRPr="00746ED1" w:rsidRDefault="00746ED1" w:rsidP="00746ED1">
            <w:pPr>
              <w:spacing w:before="0"/>
              <w:jc w:val="center"/>
              <w:rPr>
                <w:rFonts w:ascii="Calibri" w:eastAsia="Calibri" w:hAnsi="Calibri"/>
                <w:sz w:val="24"/>
                <w:szCs w:val="24"/>
                <w:lang w:eastAsia="en-US"/>
              </w:rPr>
            </w:pPr>
            <w:r w:rsidRPr="00746ED1">
              <w:rPr>
                <w:rFonts w:ascii="Calibri" w:eastAsia="Calibri" w:hAnsi="Calibri"/>
                <w:sz w:val="22"/>
                <w:szCs w:val="24"/>
                <w:lang w:eastAsia="en-US"/>
              </w:rPr>
              <w:t>ul. Matejki 7, 22-100 Chełm</w:t>
            </w:r>
          </w:p>
        </w:tc>
      </w:tr>
      <w:tr w:rsidR="00746ED1" w:rsidRPr="00746ED1" w:rsidTr="00746ED1">
        <w:trPr>
          <w:trHeight w:val="168"/>
        </w:trPr>
        <w:tc>
          <w:tcPr>
            <w:tcW w:w="9606" w:type="dxa"/>
            <w:gridSpan w:val="10"/>
            <w:tcBorders>
              <w:bottom w:val="single" w:sz="4" w:space="0" w:color="auto"/>
            </w:tcBorders>
            <w:shd w:val="clear" w:color="auto" w:fill="auto"/>
          </w:tcPr>
          <w:p w:rsidR="00746ED1" w:rsidRPr="00746ED1" w:rsidRDefault="00746ED1" w:rsidP="00746ED1">
            <w:pPr>
              <w:spacing w:before="0"/>
              <w:rPr>
                <w:rFonts w:ascii="Calibri" w:eastAsia="Calibri" w:hAnsi="Calibri"/>
                <w:sz w:val="28"/>
                <w:szCs w:val="28"/>
                <w:lang w:eastAsia="en-US"/>
              </w:rPr>
            </w:pPr>
            <w:r w:rsidRPr="00746ED1">
              <w:rPr>
                <w:rFonts w:ascii="Calibri" w:eastAsia="Calibri" w:hAnsi="Calibri"/>
                <w:szCs w:val="28"/>
                <w:lang w:eastAsia="en-US"/>
              </w:rPr>
              <w:t>Temat zadania</w:t>
            </w:r>
          </w:p>
        </w:tc>
      </w:tr>
      <w:tr w:rsidR="00746ED1" w:rsidRPr="00746ED1" w:rsidTr="00746ED1">
        <w:trPr>
          <w:trHeight w:val="2105"/>
        </w:trPr>
        <w:tc>
          <w:tcPr>
            <w:tcW w:w="9606" w:type="dxa"/>
            <w:gridSpan w:val="10"/>
            <w:tcBorders>
              <w:top w:val="single" w:sz="4" w:space="0" w:color="auto"/>
            </w:tcBorders>
            <w:shd w:val="clear" w:color="auto" w:fill="auto"/>
            <w:vAlign w:val="center"/>
          </w:tcPr>
          <w:p w:rsidR="00746ED1" w:rsidRPr="00746ED1" w:rsidRDefault="00746ED1" w:rsidP="00746ED1">
            <w:pPr>
              <w:autoSpaceDE w:val="0"/>
              <w:autoSpaceDN w:val="0"/>
              <w:adjustRightInd w:val="0"/>
              <w:spacing w:before="0"/>
              <w:jc w:val="center"/>
              <w:rPr>
                <w:rFonts w:ascii="Calibri" w:eastAsia="Calibri" w:hAnsi="Calibri" w:cs="Calibri"/>
                <w:b/>
                <w:bCs/>
                <w:color w:val="000000"/>
                <w:sz w:val="28"/>
                <w:szCs w:val="28"/>
              </w:rPr>
            </w:pPr>
            <w:r w:rsidRPr="00746ED1">
              <w:rPr>
                <w:rFonts w:ascii="Calibri" w:eastAsia="Calibri" w:hAnsi="Calibri"/>
                <w:b/>
                <w:sz w:val="28"/>
                <w:szCs w:val="28"/>
                <w:lang w:eastAsia="en-US"/>
              </w:rPr>
              <w:t xml:space="preserve">Rozbudowa drogi powiatowej nr 1339F wraz z budową skrzyżowania na drodze krajowej nr 92 na zadaniu: "Przebudowa DP Nr 1339F na odcinku od węzła A2 </w:t>
            </w:r>
            <w:r w:rsidRPr="00746ED1">
              <w:rPr>
                <w:rFonts w:ascii="Calibri" w:eastAsia="Calibri" w:hAnsi="Calibri"/>
                <w:b/>
                <w:sz w:val="28"/>
                <w:szCs w:val="28"/>
                <w:lang w:eastAsia="en-US"/>
              </w:rPr>
              <w:br/>
              <w:t>do planowanej obwodnicy i budowa obwodnicy miasta Trzciel; budowa skrzyżowania obwodnicy z DK Nr 92."</w:t>
            </w:r>
          </w:p>
        </w:tc>
      </w:tr>
      <w:tr w:rsidR="00746ED1" w:rsidRPr="00746ED1" w:rsidTr="00746ED1">
        <w:trPr>
          <w:trHeight w:hRule="exact" w:val="274"/>
        </w:trPr>
        <w:tc>
          <w:tcPr>
            <w:tcW w:w="9606" w:type="dxa"/>
            <w:gridSpan w:val="10"/>
            <w:shd w:val="clear" w:color="auto" w:fill="auto"/>
          </w:tcPr>
          <w:p w:rsidR="00746ED1" w:rsidRPr="00746ED1" w:rsidRDefault="00746ED1" w:rsidP="00746ED1">
            <w:pPr>
              <w:spacing w:before="0"/>
              <w:rPr>
                <w:rFonts w:ascii="Calibri" w:eastAsia="Calibri" w:hAnsi="Calibri"/>
                <w:b/>
                <w:szCs w:val="24"/>
                <w:lang w:eastAsia="en-US"/>
              </w:rPr>
            </w:pPr>
            <w:r w:rsidRPr="00746ED1">
              <w:rPr>
                <w:rFonts w:ascii="Calibri" w:eastAsia="Calibri" w:hAnsi="Calibri"/>
                <w:szCs w:val="24"/>
                <w:lang w:eastAsia="en-US"/>
              </w:rPr>
              <w:t>Opracowanie</w:t>
            </w:r>
          </w:p>
          <w:p w:rsidR="00746ED1" w:rsidRPr="00746ED1" w:rsidRDefault="00746ED1" w:rsidP="00746ED1">
            <w:pPr>
              <w:spacing w:before="0"/>
              <w:rPr>
                <w:rFonts w:ascii="Calibri" w:eastAsia="Calibri" w:hAnsi="Calibri"/>
                <w:lang w:eastAsia="en-US"/>
              </w:rPr>
            </w:pPr>
          </w:p>
        </w:tc>
      </w:tr>
      <w:tr w:rsidR="00746ED1" w:rsidRPr="00746ED1" w:rsidTr="00746ED1">
        <w:trPr>
          <w:trHeight w:val="824"/>
        </w:trPr>
        <w:tc>
          <w:tcPr>
            <w:tcW w:w="9606" w:type="dxa"/>
            <w:gridSpan w:val="10"/>
            <w:tcBorders>
              <w:bottom w:val="single" w:sz="4" w:space="0" w:color="000000"/>
            </w:tcBorders>
            <w:shd w:val="clear" w:color="auto" w:fill="auto"/>
            <w:vAlign w:val="center"/>
          </w:tcPr>
          <w:p w:rsidR="00E82D38" w:rsidRDefault="00E82D38" w:rsidP="00E82D38">
            <w:pPr>
              <w:autoSpaceDE w:val="0"/>
              <w:autoSpaceDN w:val="0"/>
              <w:adjustRightInd w:val="0"/>
              <w:spacing w:before="0"/>
              <w:jc w:val="center"/>
              <w:rPr>
                <w:rFonts w:ascii="Calibri" w:eastAsia="Calibri" w:hAnsi="Calibri" w:cs="Calibri"/>
                <w:b/>
                <w:bCs/>
                <w:color w:val="000000"/>
                <w:sz w:val="32"/>
                <w:szCs w:val="44"/>
              </w:rPr>
            </w:pPr>
            <w:r w:rsidRPr="00E82D38">
              <w:rPr>
                <w:rFonts w:ascii="Calibri" w:eastAsia="Calibri" w:hAnsi="Calibri" w:cs="Calibri"/>
                <w:b/>
                <w:bCs/>
                <w:color w:val="000000"/>
                <w:sz w:val="32"/>
                <w:szCs w:val="44"/>
              </w:rPr>
              <w:t>Specyfikacja techn</w:t>
            </w:r>
            <w:r>
              <w:rPr>
                <w:rFonts w:ascii="Calibri" w:eastAsia="Calibri" w:hAnsi="Calibri" w:cs="Calibri"/>
                <w:b/>
                <w:bCs/>
                <w:color w:val="000000"/>
                <w:sz w:val="32"/>
                <w:szCs w:val="44"/>
              </w:rPr>
              <w:t xml:space="preserve">iczna wykonania i odbioru robót </w:t>
            </w:r>
            <w:r w:rsidRPr="00E82D38">
              <w:rPr>
                <w:rFonts w:ascii="Calibri" w:eastAsia="Calibri" w:hAnsi="Calibri" w:cs="Calibri"/>
                <w:b/>
                <w:bCs/>
                <w:color w:val="000000"/>
                <w:sz w:val="32"/>
                <w:szCs w:val="44"/>
              </w:rPr>
              <w:t>budowlanych</w:t>
            </w:r>
          </w:p>
          <w:p w:rsidR="00746ED1" w:rsidRPr="00746ED1" w:rsidRDefault="00746ED1" w:rsidP="00E82D38">
            <w:pPr>
              <w:autoSpaceDE w:val="0"/>
              <w:autoSpaceDN w:val="0"/>
              <w:adjustRightInd w:val="0"/>
              <w:spacing w:before="0"/>
              <w:jc w:val="center"/>
              <w:rPr>
                <w:rFonts w:ascii="Calibri" w:eastAsia="Calibri" w:hAnsi="Calibri" w:cs="Calibri"/>
                <w:b/>
                <w:bCs/>
                <w:color w:val="000000"/>
                <w:sz w:val="44"/>
                <w:szCs w:val="44"/>
              </w:rPr>
            </w:pPr>
            <w:r w:rsidRPr="00746ED1">
              <w:rPr>
                <w:rFonts w:ascii="Calibri" w:eastAsia="Calibri" w:hAnsi="Calibri" w:cs="Calibri"/>
                <w:b/>
                <w:bCs/>
                <w:color w:val="000000"/>
                <w:sz w:val="32"/>
                <w:szCs w:val="44"/>
              </w:rPr>
              <w:t xml:space="preserve">PROJEKT </w:t>
            </w:r>
            <w:r w:rsidR="00E82D38">
              <w:rPr>
                <w:rFonts w:ascii="Calibri" w:eastAsia="Calibri" w:hAnsi="Calibri" w:cs="Calibri"/>
                <w:b/>
                <w:bCs/>
                <w:color w:val="000000"/>
                <w:sz w:val="32"/>
                <w:szCs w:val="44"/>
              </w:rPr>
              <w:t>WZMOCNIENIA PODŁOŻA</w:t>
            </w:r>
          </w:p>
        </w:tc>
      </w:tr>
      <w:tr w:rsidR="00746ED1" w:rsidRPr="00746ED1" w:rsidTr="00746ED1">
        <w:trPr>
          <w:trHeight w:val="77"/>
        </w:trPr>
        <w:tc>
          <w:tcPr>
            <w:tcW w:w="9606" w:type="dxa"/>
            <w:gridSpan w:val="10"/>
            <w:tcBorders>
              <w:top w:val="nil"/>
              <w:bottom w:val="single" w:sz="4" w:space="0" w:color="auto"/>
            </w:tcBorders>
            <w:shd w:val="clear" w:color="auto" w:fill="auto"/>
            <w:vAlign w:val="center"/>
          </w:tcPr>
          <w:p w:rsidR="00746ED1" w:rsidRPr="00746ED1" w:rsidRDefault="00746ED1" w:rsidP="00746ED1">
            <w:pPr>
              <w:spacing w:before="0"/>
              <w:rPr>
                <w:rFonts w:ascii="Calibri" w:eastAsia="Calibri" w:hAnsi="Calibri"/>
                <w:sz w:val="8"/>
                <w:szCs w:val="24"/>
                <w:lang w:eastAsia="en-US"/>
              </w:rPr>
            </w:pPr>
          </w:p>
        </w:tc>
      </w:tr>
      <w:tr w:rsidR="00157086" w:rsidRPr="00746ED1" w:rsidTr="00773BB1">
        <w:trPr>
          <w:trHeight w:val="278"/>
        </w:trPr>
        <w:tc>
          <w:tcPr>
            <w:tcW w:w="5211" w:type="dxa"/>
            <w:gridSpan w:val="5"/>
            <w:tcBorders>
              <w:top w:val="nil"/>
              <w:bottom w:val="single" w:sz="4" w:space="0" w:color="auto"/>
            </w:tcBorders>
            <w:shd w:val="clear" w:color="auto" w:fill="auto"/>
            <w:vAlign w:val="center"/>
          </w:tcPr>
          <w:p w:rsidR="00157086" w:rsidRPr="00746ED1" w:rsidRDefault="00157086" w:rsidP="00746ED1">
            <w:pPr>
              <w:spacing w:before="0"/>
              <w:rPr>
                <w:rFonts w:ascii="Calibri" w:eastAsia="Calibri" w:hAnsi="Calibri"/>
                <w:b/>
                <w:sz w:val="24"/>
                <w:szCs w:val="24"/>
                <w:lang w:eastAsia="en-US"/>
              </w:rPr>
            </w:pPr>
            <w:r w:rsidRPr="00746ED1">
              <w:rPr>
                <w:rFonts w:ascii="Calibri" w:eastAsia="Calibri" w:hAnsi="Calibri"/>
                <w:sz w:val="22"/>
                <w:szCs w:val="22"/>
                <w:lang w:eastAsia="en-US"/>
              </w:rPr>
              <w:t>Branża</w:t>
            </w:r>
            <w:r w:rsidRPr="00746ED1">
              <w:rPr>
                <w:rFonts w:ascii="Calibri" w:eastAsia="Calibri" w:hAnsi="Calibri"/>
                <w:b/>
                <w:sz w:val="24"/>
                <w:szCs w:val="24"/>
                <w:lang w:eastAsia="en-US"/>
              </w:rPr>
              <w:t xml:space="preserve"> </w:t>
            </w:r>
          </w:p>
          <w:p w:rsidR="00157086" w:rsidRPr="00746ED1" w:rsidRDefault="00157086" w:rsidP="00746ED1">
            <w:pPr>
              <w:spacing w:before="0"/>
              <w:rPr>
                <w:rFonts w:ascii="Calibri" w:eastAsia="Calibri" w:hAnsi="Calibri"/>
                <w:sz w:val="24"/>
                <w:szCs w:val="24"/>
                <w:lang w:eastAsia="en-US"/>
              </w:rPr>
            </w:pPr>
            <w:r w:rsidRPr="00746ED1">
              <w:rPr>
                <w:rFonts w:ascii="Calibri" w:eastAsia="Calibri" w:hAnsi="Calibri"/>
                <w:b/>
                <w:sz w:val="28"/>
                <w:szCs w:val="40"/>
                <w:lang w:eastAsia="en-US"/>
              </w:rPr>
              <w:t>WIELOBRANŻOWE</w:t>
            </w:r>
          </w:p>
        </w:tc>
        <w:tc>
          <w:tcPr>
            <w:tcW w:w="4395" w:type="dxa"/>
            <w:gridSpan w:val="5"/>
            <w:tcBorders>
              <w:top w:val="nil"/>
              <w:bottom w:val="single" w:sz="4" w:space="0" w:color="auto"/>
            </w:tcBorders>
            <w:shd w:val="clear" w:color="auto" w:fill="auto"/>
          </w:tcPr>
          <w:p w:rsidR="00157086" w:rsidRPr="00746ED1" w:rsidRDefault="00157086" w:rsidP="00746ED1">
            <w:pPr>
              <w:spacing w:before="0"/>
              <w:rPr>
                <w:rFonts w:ascii="Calibri" w:eastAsia="Calibri" w:hAnsi="Calibri"/>
                <w:sz w:val="22"/>
                <w:szCs w:val="22"/>
                <w:lang w:eastAsia="en-US"/>
              </w:rPr>
            </w:pPr>
            <w:r w:rsidRPr="00746ED1">
              <w:rPr>
                <w:rFonts w:ascii="Calibri" w:eastAsia="Calibri" w:hAnsi="Calibri"/>
                <w:sz w:val="22"/>
                <w:szCs w:val="22"/>
                <w:lang w:eastAsia="en-US"/>
              </w:rPr>
              <w:t xml:space="preserve">Stadium projektu </w:t>
            </w:r>
          </w:p>
          <w:p w:rsidR="00157086" w:rsidRPr="00746ED1" w:rsidRDefault="00157086" w:rsidP="00E82D38">
            <w:pPr>
              <w:spacing w:before="0"/>
              <w:rPr>
                <w:rFonts w:ascii="Calibri" w:eastAsia="Calibri" w:hAnsi="Calibri"/>
                <w:b/>
                <w:sz w:val="44"/>
                <w:szCs w:val="40"/>
                <w:lang w:eastAsia="en-US"/>
              </w:rPr>
            </w:pPr>
            <w:r w:rsidRPr="00746ED1">
              <w:rPr>
                <w:rFonts w:ascii="Calibri" w:eastAsia="Calibri" w:hAnsi="Calibri"/>
                <w:b/>
                <w:sz w:val="32"/>
                <w:szCs w:val="40"/>
                <w:lang w:eastAsia="en-US"/>
              </w:rPr>
              <w:t>PROJEKT</w:t>
            </w:r>
            <w:r w:rsidRPr="00746ED1">
              <w:rPr>
                <w:rFonts w:ascii="Calibri" w:eastAsia="Calibri" w:hAnsi="Calibri"/>
                <w:b/>
                <w:sz w:val="36"/>
                <w:szCs w:val="40"/>
                <w:lang w:eastAsia="en-US"/>
              </w:rPr>
              <w:t xml:space="preserve"> </w:t>
            </w:r>
            <w:r>
              <w:rPr>
                <w:rFonts w:ascii="Calibri" w:eastAsia="Calibri" w:hAnsi="Calibri"/>
                <w:b/>
                <w:sz w:val="32"/>
                <w:szCs w:val="40"/>
                <w:lang w:eastAsia="en-US"/>
              </w:rPr>
              <w:t>WYKONAWCZY</w:t>
            </w:r>
          </w:p>
        </w:tc>
      </w:tr>
      <w:tr w:rsidR="00746ED1" w:rsidRPr="00746ED1" w:rsidTr="00746ED1">
        <w:trPr>
          <w:trHeight w:val="823"/>
        </w:trPr>
        <w:tc>
          <w:tcPr>
            <w:tcW w:w="2802" w:type="dxa"/>
            <w:gridSpan w:val="2"/>
            <w:tcBorders>
              <w:top w:val="single" w:sz="4" w:space="0" w:color="auto"/>
            </w:tcBorders>
            <w:shd w:val="clear" w:color="auto" w:fill="auto"/>
            <w:vAlign w:val="center"/>
          </w:tcPr>
          <w:p w:rsidR="00746ED1" w:rsidRPr="00746ED1" w:rsidRDefault="00746ED1" w:rsidP="00746ED1">
            <w:pPr>
              <w:autoSpaceDE w:val="0"/>
              <w:autoSpaceDN w:val="0"/>
              <w:adjustRightInd w:val="0"/>
              <w:spacing w:before="0"/>
              <w:rPr>
                <w:rFonts w:ascii="Calibri" w:eastAsia="Calibri" w:hAnsi="Calibri" w:cs="Calibri"/>
                <w:b/>
                <w:color w:val="000000"/>
                <w:sz w:val="4"/>
                <w:szCs w:val="24"/>
              </w:rPr>
            </w:pPr>
            <w:r w:rsidRPr="00746ED1">
              <w:rPr>
                <w:rFonts w:ascii="Calibri" w:eastAsia="Calibri" w:hAnsi="Calibri"/>
                <w:sz w:val="22"/>
                <w:szCs w:val="24"/>
                <w:lang w:eastAsia="en-US"/>
              </w:rPr>
              <w:t xml:space="preserve">Umowa nr </w:t>
            </w:r>
            <w:r w:rsidRPr="00746ED1">
              <w:rPr>
                <w:rFonts w:ascii="Calibri" w:eastAsia="Calibri" w:hAnsi="Calibri" w:cs="Calibri"/>
                <w:b/>
                <w:color w:val="000000"/>
                <w:sz w:val="24"/>
                <w:szCs w:val="24"/>
              </w:rPr>
              <w:t xml:space="preserve">SDiM.252.48.2015.MM </w:t>
            </w:r>
            <w:r w:rsidRPr="00746ED1">
              <w:rPr>
                <w:rFonts w:ascii="Calibri" w:eastAsia="Calibri" w:hAnsi="Calibri" w:cs="Calibri"/>
                <w:b/>
                <w:color w:val="000000"/>
                <w:sz w:val="24"/>
                <w:szCs w:val="24"/>
              </w:rPr>
              <w:br/>
              <w:t>z dnia 04.02.2016r.</w:t>
            </w:r>
          </w:p>
        </w:tc>
        <w:tc>
          <w:tcPr>
            <w:tcW w:w="2409" w:type="dxa"/>
            <w:gridSpan w:val="3"/>
            <w:tcBorders>
              <w:top w:val="single" w:sz="4" w:space="0" w:color="auto"/>
            </w:tcBorders>
            <w:shd w:val="clear" w:color="auto" w:fill="auto"/>
            <w:vAlign w:val="center"/>
          </w:tcPr>
          <w:p w:rsidR="00746ED1" w:rsidRPr="00746ED1" w:rsidRDefault="00746ED1" w:rsidP="00746ED1">
            <w:pPr>
              <w:spacing w:before="0" w:line="276" w:lineRule="auto"/>
              <w:rPr>
                <w:rFonts w:ascii="Calibri" w:eastAsia="Calibri" w:hAnsi="Calibri" w:cs="Calibri"/>
                <w:b/>
                <w:color w:val="000000"/>
                <w:sz w:val="32"/>
                <w:szCs w:val="36"/>
              </w:rPr>
            </w:pPr>
            <w:r w:rsidRPr="00746ED1">
              <w:rPr>
                <w:rFonts w:ascii="Calibri" w:eastAsia="Calibri" w:hAnsi="Calibri"/>
                <w:sz w:val="22"/>
                <w:szCs w:val="24"/>
                <w:lang w:eastAsia="en-US"/>
              </w:rPr>
              <w:t>Gmina</w:t>
            </w:r>
            <w:r w:rsidRPr="00746ED1">
              <w:rPr>
                <w:rFonts w:ascii="Calibri" w:eastAsia="Calibri" w:hAnsi="Calibri" w:cs="Calibri"/>
                <w:b/>
                <w:color w:val="000000"/>
                <w:sz w:val="32"/>
                <w:szCs w:val="36"/>
              </w:rPr>
              <w:t xml:space="preserve"> </w:t>
            </w:r>
          </w:p>
          <w:p w:rsidR="00746ED1" w:rsidRPr="00746ED1" w:rsidRDefault="00746ED1" w:rsidP="00746ED1">
            <w:pPr>
              <w:spacing w:before="0" w:line="276" w:lineRule="auto"/>
              <w:rPr>
                <w:rFonts w:ascii="Calibri" w:eastAsia="Calibri" w:hAnsi="Calibri"/>
                <w:sz w:val="28"/>
                <w:szCs w:val="24"/>
                <w:lang w:eastAsia="en-US"/>
              </w:rPr>
            </w:pPr>
            <w:r w:rsidRPr="00746ED1">
              <w:rPr>
                <w:rFonts w:ascii="Calibri" w:eastAsia="Calibri" w:hAnsi="Calibri" w:cs="Calibri"/>
                <w:b/>
                <w:color w:val="000000"/>
                <w:sz w:val="32"/>
                <w:szCs w:val="36"/>
              </w:rPr>
              <w:t>TRZCIEL</w:t>
            </w:r>
          </w:p>
        </w:tc>
        <w:tc>
          <w:tcPr>
            <w:tcW w:w="1701" w:type="dxa"/>
            <w:tcBorders>
              <w:top w:val="single" w:sz="4" w:space="0" w:color="auto"/>
            </w:tcBorders>
            <w:shd w:val="clear" w:color="auto" w:fill="auto"/>
            <w:vAlign w:val="center"/>
          </w:tcPr>
          <w:p w:rsidR="00746ED1" w:rsidRPr="00746ED1" w:rsidRDefault="00746ED1" w:rsidP="00746ED1">
            <w:pPr>
              <w:spacing w:before="0" w:line="276" w:lineRule="auto"/>
              <w:rPr>
                <w:rFonts w:ascii="Calibri" w:eastAsia="Calibri" w:hAnsi="Calibri"/>
                <w:sz w:val="24"/>
                <w:szCs w:val="24"/>
                <w:lang w:eastAsia="en-US"/>
              </w:rPr>
            </w:pPr>
            <w:r w:rsidRPr="00746ED1">
              <w:rPr>
                <w:rFonts w:ascii="Calibri" w:eastAsia="Calibri" w:hAnsi="Calibri"/>
                <w:sz w:val="22"/>
                <w:szCs w:val="24"/>
                <w:lang w:eastAsia="en-US"/>
              </w:rPr>
              <w:t>Miejscowość</w:t>
            </w:r>
            <w:r w:rsidRPr="00746ED1">
              <w:rPr>
                <w:rFonts w:ascii="Calibri" w:eastAsia="Calibri" w:hAnsi="Calibri" w:cs="Calibri"/>
                <w:b/>
                <w:color w:val="000000"/>
                <w:sz w:val="36"/>
                <w:szCs w:val="36"/>
              </w:rPr>
              <w:t xml:space="preserve"> </w:t>
            </w:r>
            <w:r w:rsidRPr="00746ED1">
              <w:rPr>
                <w:rFonts w:ascii="Calibri" w:eastAsia="Calibri" w:hAnsi="Calibri" w:cs="Calibri"/>
                <w:b/>
                <w:color w:val="000000"/>
                <w:sz w:val="32"/>
                <w:szCs w:val="36"/>
              </w:rPr>
              <w:br/>
              <w:t>TRZCIEL</w:t>
            </w:r>
          </w:p>
        </w:tc>
        <w:tc>
          <w:tcPr>
            <w:tcW w:w="1276" w:type="dxa"/>
            <w:gridSpan w:val="2"/>
            <w:tcBorders>
              <w:top w:val="single" w:sz="4" w:space="0" w:color="auto"/>
            </w:tcBorders>
            <w:shd w:val="clear" w:color="auto" w:fill="auto"/>
            <w:vAlign w:val="center"/>
          </w:tcPr>
          <w:p w:rsidR="00746ED1" w:rsidRPr="00746ED1" w:rsidRDefault="00746ED1" w:rsidP="002E0941">
            <w:pPr>
              <w:spacing w:before="0" w:line="276" w:lineRule="auto"/>
              <w:rPr>
                <w:rFonts w:ascii="Calibri" w:eastAsia="Calibri" w:hAnsi="Calibri"/>
                <w:sz w:val="24"/>
                <w:szCs w:val="24"/>
                <w:lang w:eastAsia="en-US"/>
              </w:rPr>
            </w:pPr>
            <w:r w:rsidRPr="00746ED1">
              <w:rPr>
                <w:rFonts w:ascii="Calibri" w:eastAsia="Calibri" w:hAnsi="Calibri"/>
                <w:sz w:val="22"/>
                <w:szCs w:val="24"/>
                <w:lang w:eastAsia="en-US"/>
              </w:rPr>
              <w:t>Tom</w:t>
            </w:r>
            <w:r w:rsidRPr="00746ED1">
              <w:rPr>
                <w:rFonts w:ascii="Calibri" w:eastAsia="Calibri" w:hAnsi="Calibri"/>
                <w:sz w:val="24"/>
                <w:szCs w:val="24"/>
                <w:lang w:eastAsia="en-US"/>
              </w:rPr>
              <w:br/>
            </w:r>
            <w:r w:rsidRPr="00746ED1">
              <w:rPr>
                <w:rFonts w:ascii="Calibri" w:eastAsia="Calibri" w:hAnsi="Calibri"/>
                <w:b/>
                <w:sz w:val="44"/>
                <w:szCs w:val="40"/>
                <w:lang w:eastAsia="en-US"/>
              </w:rPr>
              <w:t xml:space="preserve"> </w:t>
            </w:r>
            <w:r w:rsidR="00E82D38">
              <w:rPr>
                <w:rFonts w:ascii="Calibri" w:eastAsia="Calibri" w:hAnsi="Calibri"/>
                <w:b/>
                <w:sz w:val="44"/>
                <w:szCs w:val="40"/>
                <w:lang w:eastAsia="en-US"/>
              </w:rPr>
              <w:t>B</w:t>
            </w:r>
            <w:r w:rsidRPr="00746ED1">
              <w:rPr>
                <w:rFonts w:ascii="Calibri" w:eastAsia="Calibri" w:hAnsi="Calibri"/>
                <w:b/>
                <w:sz w:val="44"/>
                <w:szCs w:val="40"/>
                <w:lang w:eastAsia="en-US"/>
              </w:rPr>
              <w:t>.</w:t>
            </w:r>
            <w:r w:rsidR="002E0941">
              <w:rPr>
                <w:rFonts w:ascii="Calibri" w:eastAsia="Calibri" w:hAnsi="Calibri"/>
                <w:b/>
                <w:sz w:val="44"/>
                <w:szCs w:val="40"/>
                <w:lang w:eastAsia="en-US"/>
              </w:rPr>
              <w:t>7.6</w:t>
            </w:r>
          </w:p>
        </w:tc>
        <w:tc>
          <w:tcPr>
            <w:tcW w:w="1418" w:type="dxa"/>
            <w:gridSpan w:val="2"/>
            <w:tcBorders>
              <w:top w:val="single" w:sz="4" w:space="0" w:color="auto"/>
            </w:tcBorders>
            <w:shd w:val="clear" w:color="auto" w:fill="auto"/>
            <w:vAlign w:val="center"/>
          </w:tcPr>
          <w:p w:rsidR="00746ED1" w:rsidRPr="00746ED1" w:rsidRDefault="00746ED1" w:rsidP="00746ED1">
            <w:pPr>
              <w:spacing w:before="0" w:line="276" w:lineRule="auto"/>
              <w:jc w:val="center"/>
              <w:rPr>
                <w:rFonts w:ascii="Calibri" w:eastAsia="Calibri" w:hAnsi="Calibri"/>
                <w:b/>
                <w:sz w:val="40"/>
                <w:szCs w:val="40"/>
                <w:lang w:eastAsia="en-US"/>
              </w:rPr>
            </w:pPr>
            <w:r w:rsidRPr="00746ED1">
              <w:rPr>
                <w:rFonts w:ascii="Calibri" w:eastAsia="Calibri" w:hAnsi="Calibri"/>
                <w:sz w:val="22"/>
                <w:szCs w:val="24"/>
                <w:lang w:eastAsia="en-US"/>
              </w:rPr>
              <w:t>Egz. nr</w:t>
            </w:r>
            <w:r w:rsidRPr="00746ED1">
              <w:rPr>
                <w:rFonts w:ascii="Calibri" w:eastAsia="Calibri" w:hAnsi="Calibri"/>
                <w:b/>
                <w:sz w:val="40"/>
                <w:szCs w:val="40"/>
                <w:lang w:eastAsia="en-US"/>
              </w:rPr>
              <w:t xml:space="preserve"> </w:t>
            </w:r>
          </w:p>
          <w:p w:rsidR="00746ED1" w:rsidRPr="00746ED1" w:rsidRDefault="00746ED1" w:rsidP="00746ED1">
            <w:pPr>
              <w:spacing w:before="0" w:line="276" w:lineRule="auto"/>
              <w:jc w:val="center"/>
              <w:rPr>
                <w:rFonts w:ascii="Calibri" w:eastAsia="Calibri" w:hAnsi="Calibri"/>
                <w:sz w:val="24"/>
                <w:szCs w:val="24"/>
                <w:lang w:eastAsia="en-US"/>
              </w:rPr>
            </w:pPr>
            <w:r w:rsidRPr="00746ED1">
              <w:rPr>
                <w:rFonts w:ascii="Calibri" w:eastAsia="Calibri" w:hAnsi="Calibri"/>
                <w:b/>
                <w:sz w:val="44"/>
                <w:szCs w:val="40"/>
                <w:lang w:eastAsia="en-US"/>
              </w:rPr>
              <w:t>1</w:t>
            </w:r>
          </w:p>
        </w:tc>
      </w:tr>
      <w:tr w:rsidR="00746ED1" w:rsidRPr="00746ED1" w:rsidTr="00746ED1">
        <w:tc>
          <w:tcPr>
            <w:tcW w:w="9606" w:type="dxa"/>
            <w:gridSpan w:val="10"/>
            <w:tcBorders>
              <w:top w:val="single" w:sz="4" w:space="0" w:color="000000"/>
              <w:left w:val="nil"/>
              <w:right w:val="nil"/>
            </w:tcBorders>
            <w:shd w:val="clear" w:color="auto" w:fill="auto"/>
          </w:tcPr>
          <w:p w:rsidR="00746ED1" w:rsidRPr="00746ED1" w:rsidRDefault="00746ED1"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C53353" w:rsidRDefault="00C53353"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746ED1" w:rsidRDefault="00746ED1" w:rsidP="00746ED1">
            <w:pPr>
              <w:spacing w:before="0"/>
              <w:rPr>
                <w:rFonts w:ascii="Calibri" w:eastAsia="Calibri" w:hAnsi="Calibri"/>
                <w:lang w:eastAsia="en-US"/>
              </w:rPr>
            </w:pPr>
          </w:p>
          <w:p w:rsidR="00746ED1" w:rsidRPr="00746ED1" w:rsidRDefault="00746ED1" w:rsidP="00746ED1">
            <w:pPr>
              <w:spacing w:before="0"/>
              <w:rPr>
                <w:rFonts w:ascii="Calibri" w:eastAsia="Calibri" w:hAnsi="Calibri"/>
                <w:lang w:eastAsia="en-US"/>
              </w:rPr>
            </w:pPr>
          </w:p>
          <w:p w:rsidR="00746ED1" w:rsidRPr="00746ED1" w:rsidRDefault="00746ED1" w:rsidP="00746ED1">
            <w:pPr>
              <w:spacing w:before="0"/>
              <w:rPr>
                <w:rFonts w:ascii="Calibri" w:eastAsia="Calibri" w:hAnsi="Calibri"/>
                <w:lang w:eastAsia="en-US"/>
              </w:rPr>
            </w:pPr>
          </w:p>
          <w:p w:rsidR="00746ED1" w:rsidRPr="00746ED1" w:rsidRDefault="00746ED1" w:rsidP="00746ED1">
            <w:pPr>
              <w:spacing w:before="0"/>
              <w:rPr>
                <w:rFonts w:ascii="Calibri" w:eastAsia="Calibri" w:hAnsi="Calibri"/>
                <w:lang w:eastAsia="en-US"/>
              </w:rPr>
            </w:pPr>
          </w:p>
        </w:tc>
      </w:tr>
      <w:tr w:rsidR="00746ED1" w:rsidRPr="00746ED1" w:rsidTr="00746ED1">
        <w:tc>
          <w:tcPr>
            <w:tcW w:w="1242" w:type="dxa"/>
            <w:shd w:val="clear" w:color="auto" w:fill="auto"/>
          </w:tcPr>
          <w:p w:rsidR="00746ED1" w:rsidRPr="00746ED1" w:rsidRDefault="00746ED1" w:rsidP="00746ED1">
            <w:pPr>
              <w:spacing w:before="0"/>
              <w:rPr>
                <w:rFonts w:ascii="Calibri" w:eastAsia="Calibri" w:hAnsi="Calibri"/>
                <w:b/>
                <w:lang w:eastAsia="en-US"/>
              </w:rPr>
            </w:pPr>
            <w:r w:rsidRPr="00746ED1">
              <w:rPr>
                <w:rFonts w:ascii="Calibri" w:eastAsia="Calibri" w:hAnsi="Calibri"/>
                <w:b/>
                <w:lang w:eastAsia="en-US"/>
              </w:rPr>
              <w:t>Autor</w:t>
            </w:r>
          </w:p>
        </w:tc>
        <w:tc>
          <w:tcPr>
            <w:tcW w:w="2694" w:type="dxa"/>
            <w:gridSpan w:val="2"/>
            <w:shd w:val="clear" w:color="auto" w:fill="auto"/>
          </w:tcPr>
          <w:p w:rsidR="00746ED1" w:rsidRPr="00746ED1" w:rsidRDefault="00746ED1" w:rsidP="00746ED1">
            <w:pPr>
              <w:spacing w:before="0"/>
              <w:rPr>
                <w:rFonts w:ascii="Calibri" w:eastAsia="Calibri" w:hAnsi="Calibri"/>
                <w:b/>
                <w:lang w:eastAsia="en-US"/>
              </w:rPr>
            </w:pPr>
            <w:r w:rsidRPr="00746ED1">
              <w:rPr>
                <w:rFonts w:ascii="Calibri" w:eastAsia="Calibri" w:hAnsi="Calibri"/>
                <w:b/>
                <w:lang w:eastAsia="en-US"/>
              </w:rPr>
              <w:t>Imię i nazwisko</w:t>
            </w:r>
          </w:p>
        </w:tc>
        <w:tc>
          <w:tcPr>
            <w:tcW w:w="3402" w:type="dxa"/>
            <w:gridSpan w:val="4"/>
            <w:shd w:val="clear" w:color="auto" w:fill="auto"/>
          </w:tcPr>
          <w:p w:rsidR="00746ED1" w:rsidRPr="00746ED1" w:rsidRDefault="00746ED1" w:rsidP="00746ED1">
            <w:pPr>
              <w:spacing w:before="0"/>
              <w:rPr>
                <w:rFonts w:ascii="Calibri" w:eastAsia="Calibri" w:hAnsi="Calibri"/>
                <w:b/>
                <w:lang w:eastAsia="en-US"/>
              </w:rPr>
            </w:pPr>
            <w:r w:rsidRPr="00746ED1">
              <w:rPr>
                <w:rFonts w:ascii="Calibri" w:eastAsia="Calibri" w:hAnsi="Calibri"/>
                <w:b/>
                <w:lang w:eastAsia="en-US"/>
              </w:rPr>
              <w:t>Uprawnienia i specjalność</w:t>
            </w:r>
          </w:p>
        </w:tc>
        <w:tc>
          <w:tcPr>
            <w:tcW w:w="1134" w:type="dxa"/>
            <w:gridSpan w:val="2"/>
            <w:shd w:val="clear" w:color="auto" w:fill="auto"/>
          </w:tcPr>
          <w:p w:rsidR="00746ED1" w:rsidRPr="00746ED1" w:rsidRDefault="00746ED1" w:rsidP="00746ED1">
            <w:pPr>
              <w:spacing w:before="0"/>
              <w:jc w:val="center"/>
              <w:rPr>
                <w:rFonts w:ascii="Calibri" w:eastAsia="Calibri" w:hAnsi="Calibri"/>
                <w:lang w:eastAsia="en-US"/>
              </w:rPr>
            </w:pPr>
            <w:r w:rsidRPr="00746ED1">
              <w:rPr>
                <w:rFonts w:ascii="Calibri" w:eastAsia="Calibri" w:hAnsi="Calibri"/>
                <w:b/>
                <w:lang w:eastAsia="en-US"/>
              </w:rPr>
              <w:t>Branża</w:t>
            </w:r>
          </w:p>
        </w:tc>
        <w:tc>
          <w:tcPr>
            <w:tcW w:w="1134" w:type="dxa"/>
            <w:shd w:val="clear" w:color="auto" w:fill="auto"/>
          </w:tcPr>
          <w:p w:rsidR="00746ED1" w:rsidRPr="00746ED1" w:rsidRDefault="00746ED1" w:rsidP="00746ED1">
            <w:pPr>
              <w:spacing w:before="0"/>
              <w:jc w:val="center"/>
              <w:rPr>
                <w:rFonts w:ascii="Calibri" w:eastAsia="Calibri" w:hAnsi="Calibri"/>
                <w:lang w:eastAsia="en-US"/>
              </w:rPr>
            </w:pPr>
            <w:r w:rsidRPr="00746ED1">
              <w:rPr>
                <w:rFonts w:ascii="Calibri" w:eastAsia="Calibri" w:hAnsi="Calibri"/>
                <w:b/>
                <w:lang w:eastAsia="en-US"/>
              </w:rPr>
              <w:t>Podpis</w:t>
            </w:r>
          </w:p>
        </w:tc>
      </w:tr>
      <w:tr w:rsidR="00746ED1" w:rsidRPr="00746ED1" w:rsidTr="00746ED1">
        <w:trPr>
          <w:trHeight w:val="406"/>
        </w:trPr>
        <w:tc>
          <w:tcPr>
            <w:tcW w:w="1242" w:type="dxa"/>
            <w:shd w:val="clear" w:color="auto" w:fill="auto"/>
            <w:vAlign w:val="center"/>
          </w:tcPr>
          <w:p w:rsidR="00746ED1" w:rsidRPr="00746ED1" w:rsidRDefault="007E1D07" w:rsidP="00746ED1">
            <w:pPr>
              <w:spacing w:before="0"/>
              <w:rPr>
                <w:rFonts w:ascii="Calibri" w:eastAsia="Calibri" w:hAnsi="Calibri"/>
                <w:lang w:eastAsia="en-US"/>
              </w:rPr>
            </w:pPr>
            <w:r>
              <w:rPr>
                <w:rFonts w:ascii="Calibri" w:eastAsia="Calibri" w:hAnsi="Calibri"/>
                <w:lang w:eastAsia="en-US"/>
              </w:rPr>
              <w:t xml:space="preserve">Główny </w:t>
            </w:r>
            <w:r w:rsidR="00746ED1" w:rsidRPr="00746ED1">
              <w:rPr>
                <w:rFonts w:ascii="Calibri" w:eastAsia="Calibri" w:hAnsi="Calibri"/>
                <w:lang w:eastAsia="en-US"/>
              </w:rPr>
              <w:t>Projektant</w:t>
            </w:r>
          </w:p>
        </w:tc>
        <w:tc>
          <w:tcPr>
            <w:tcW w:w="2694" w:type="dxa"/>
            <w:gridSpan w:val="2"/>
            <w:shd w:val="clear" w:color="auto" w:fill="auto"/>
            <w:vAlign w:val="center"/>
          </w:tcPr>
          <w:p w:rsidR="00746ED1" w:rsidRPr="00746ED1" w:rsidRDefault="00746ED1" w:rsidP="00746ED1">
            <w:pPr>
              <w:spacing w:before="0"/>
              <w:rPr>
                <w:rFonts w:ascii="Calibri" w:eastAsia="Calibri" w:hAnsi="Calibri"/>
                <w:lang w:eastAsia="en-US"/>
              </w:rPr>
            </w:pPr>
            <w:r w:rsidRPr="00746ED1">
              <w:rPr>
                <w:rFonts w:ascii="Calibri" w:eastAsia="Calibri" w:hAnsi="Calibri"/>
                <w:lang w:eastAsia="en-US"/>
              </w:rPr>
              <w:t>mgr inż. Marcin Dobek</w:t>
            </w:r>
          </w:p>
        </w:tc>
        <w:tc>
          <w:tcPr>
            <w:tcW w:w="3402" w:type="dxa"/>
            <w:gridSpan w:val="4"/>
            <w:shd w:val="clear" w:color="auto" w:fill="auto"/>
            <w:vAlign w:val="center"/>
          </w:tcPr>
          <w:p w:rsidR="00746ED1" w:rsidRPr="00746ED1" w:rsidRDefault="00746ED1" w:rsidP="00746ED1">
            <w:pPr>
              <w:spacing w:before="0"/>
              <w:rPr>
                <w:rFonts w:ascii="Calibri" w:eastAsia="Calibri" w:hAnsi="Calibri"/>
                <w:lang w:eastAsia="en-US"/>
              </w:rPr>
            </w:pPr>
            <w:r w:rsidRPr="00746ED1">
              <w:rPr>
                <w:rFonts w:ascii="Calibri" w:eastAsia="Calibri" w:hAnsi="Calibri"/>
                <w:lang w:eastAsia="en-US"/>
              </w:rPr>
              <w:t>LUB/0217/PWOD/05</w:t>
            </w:r>
            <w:r w:rsidRPr="00746ED1">
              <w:rPr>
                <w:rFonts w:ascii="Calibri" w:eastAsia="Calibri" w:hAnsi="Calibri"/>
                <w:sz w:val="16"/>
                <w:szCs w:val="22"/>
                <w:lang w:eastAsia="en-US"/>
              </w:rPr>
              <w:t xml:space="preserve"> do projektowania i kierowania robotami budowlanymi bez ograniczeń w specjalności drogowej</w:t>
            </w:r>
          </w:p>
        </w:tc>
        <w:tc>
          <w:tcPr>
            <w:tcW w:w="1134" w:type="dxa"/>
            <w:gridSpan w:val="2"/>
            <w:shd w:val="clear" w:color="auto" w:fill="auto"/>
            <w:vAlign w:val="center"/>
          </w:tcPr>
          <w:p w:rsidR="00746ED1" w:rsidRPr="00746ED1" w:rsidRDefault="00746ED1" w:rsidP="00746ED1">
            <w:pPr>
              <w:spacing w:before="0"/>
              <w:jc w:val="center"/>
              <w:rPr>
                <w:rFonts w:ascii="Calibri" w:eastAsia="Calibri" w:hAnsi="Calibri"/>
                <w:sz w:val="16"/>
                <w:lang w:eastAsia="en-US"/>
              </w:rPr>
            </w:pPr>
            <w:r w:rsidRPr="00746ED1">
              <w:rPr>
                <w:rFonts w:ascii="Calibri" w:eastAsia="Calibri" w:hAnsi="Calibri"/>
                <w:sz w:val="16"/>
                <w:lang w:eastAsia="en-US"/>
              </w:rPr>
              <w:t>drogi</w:t>
            </w:r>
          </w:p>
        </w:tc>
        <w:tc>
          <w:tcPr>
            <w:tcW w:w="1134" w:type="dxa"/>
            <w:shd w:val="clear" w:color="auto" w:fill="auto"/>
            <w:vAlign w:val="center"/>
          </w:tcPr>
          <w:p w:rsidR="00746ED1" w:rsidRPr="00746ED1" w:rsidRDefault="00746ED1" w:rsidP="00746ED1">
            <w:pPr>
              <w:spacing w:before="0"/>
              <w:rPr>
                <w:rFonts w:ascii="Calibri" w:eastAsia="Calibri" w:hAnsi="Calibri"/>
                <w:lang w:eastAsia="en-US"/>
              </w:rPr>
            </w:pPr>
          </w:p>
        </w:tc>
      </w:tr>
      <w:tr w:rsidR="00746ED1" w:rsidRPr="00746ED1" w:rsidTr="00C53353">
        <w:trPr>
          <w:trHeight w:val="628"/>
        </w:trPr>
        <w:tc>
          <w:tcPr>
            <w:tcW w:w="1242" w:type="dxa"/>
            <w:shd w:val="clear" w:color="auto" w:fill="auto"/>
            <w:vAlign w:val="center"/>
          </w:tcPr>
          <w:p w:rsidR="00746ED1" w:rsidRPr="00746ED1" w:rsidRDefault="00746ED1" w:rsidP="00746ED1">
            <w:pPr>
              <w:spacing w:before="0"/>
              <w:rPr>
                <w:rFonts w:ascii="Calibri" w:eastAsia="Calibri" w:hAnsi="Calibri"/>
                <w:lang w:eastAsia="en-US"/>
              </w:rPr>
            </w:pPr>
            <w:r w:rsidRPr="00746ED1">
              <w:rPr>
                <w:rFonts w:ascii="Calibri" w:eastAsia="Calibri" w:hAnsi="Calibri"/>
                <w:lang w:eastAsia="en-US"/>
              </w:rPr>
              <w:t>Projektant</w:t>
            </w:r>
          </w:p>
        </w:tc>
        <w:tc>
          <w:tcPr>
            <w:tcW w:w="2694" w:type="dxa"/>
            <w:gridSpan w:val="2"/>
            <w:shd w:val="clear" w:color="auto" w:fill="auto"/>
            <w:vAlign w:val="center"/>
          </w:tcPr>
          <w:p w:rsidR="00746ED1" w:rsidRPr="00746ED1" w:rsidRDefault="00746ED1" w:rsidP="00746ED1">
            <w:pPr>
              <w:spacing w:before="0"/>
              <w:rPr>
                <w:rFonts w:ascii="Calibri" w:eastAsia="Calibri" w:hAnsi="Calibri"/>
                <w:lang w:eastAsia="en-US"/>
              </w:rPr>
            </w:pPr>
            <w:r w:rsidRPr="00746ED1">
              <w:rPr>
                <w:rFonts w:ascii="Calibri" w:eastAsia="Calibri" w:hAnsi="Calibri"/>
                <w:lang w:eastAsia="en-US"/>
              </w:rPr>
              <w:t xml:space="preserve">mgr inż. </w:t>
            </w:r>
            <w:r>
              <w:rPr>
                <w:rFonts w:ascii="Calibri" w:eastAsia="Calibri" w:hAnsi="Calibri"/>
                <w:lang w:eastAsia="en-US"/>
              </w:rPr>
              <w:t xml:space="preserve">Tomasz </w:t>
            </w:r>
            <w:proofErr w:type="spellStart"/>
            <w:r>
              <w:rPr>
                <w:rFonts w:ascii="Calibri" w:eastAsia="Calibri" w:hAnsi="Calibri"/>
                <w:lang w:eastAsia="en-US"/>
              </w:rPr>
              <w:t>Pradela</w:t>
            </w:r>
            <w:proofErr w:type="spellEnd"/>
          </w:p>
        </w:tc>
        <w:tc>
          <w:tcPr>
            <w:tcW w:w="3402" w:type="dxa"/>
            <w:gridSpan w:val="4"/>
            <w:shd w:val="clear" w:color="auto" w:fill="auto"/>
            <w:vAlign w:val="center"/>
          </w:tcPr>
          <w:p w:rsidR="00746ED1" w:rsidRPr="00746ED1" w:rsidRDefault="00746ED1" w:rsidP="00C53353">
            <w:pPr>
              <w:spacing w:before="0"/>
              <w:rPr>
                <w:rFonts w:ascii="Calibri" w:eastAsia="Calibri" w:hAnsi="Calibri"/>
                <w:lang w:eastAsia="en-US"/>
              </w:rPr>
            </w:pPr>
            <w:r>
              <w:rPr>
                <w:rFonts w:ascii="Calibri" w:eastAsia="Calibri" w:hAnsi="Calibri"/>
                <w:lang w:eastAsia="en-US"/>
              </w:rPr>
              <w:t xml:space="preserve">MAZ/0462/POOK/11 </w:t>
            </w:r>
            <w:r w:rsidRPr="00746ED1">
              <w:rPr>
                <w:rFonts w:ascii="Calibri" w:eastAsia="Calibri" w:hAnsi="Calibri"/>
                <w:sz w:val="16"/>
                <w:szCs w:val="22"/>
                <w:lang w:eastAsia="en-US"/>
              </w:rPr>
              <w:t>do projektowania bez ograniczeń w specjalności konstrukcyjno-budowlanej</w:t>
            </w:r>
          </w:p>
        </w:tc>
        <w:tc>
          <w:tcPr>
            <w:tcW w:w="1134" w:type="dxa"/>
            <w:gridSpan w:val="2"/>
            <w:shd w:val="clear" w:color="auto" w:fill="auto"/>
            <w:vAlign w:val="center"/>
          </w:tcPr>
          <w:p w:rsidR="00746ED1" w:rsidRPr="00746ED1" w:rsidRDefault="00746ED1" w:rsidP="00746ED1">
            <w:pPr>
              <w:spacing w:before="0"/>
              <w:jc w:val="center"/>
              <w:rPr>
                <w:rFonts w:ascii="Calibri" w:eastAsia="Calibri" w:hAnsi="Calibri"/>
                <w:sz w:val="16"/>
                <w:lang w:eastAsia="en-US"/>
              </w:rPr>
            </w:pPr>
            <w:proofErr w:type="spellStart"/>
            <w:r>
              <w:rPr>
                <w:rFonts w:ascii="Calibri" w:eastAsia="Calibri" w:hAnsi="Calibri"/>
                <w:sz w:val="16"/>
                <w:lang w:eastAsia="en-US"/>
              </w:rPr>
              <w:t>kon</w:t>
            </w:r>
            <w:r w:rsidR="00C53353">
              <w:rPr>
                <w:rFonts w:ascii="Calibri" w:eastAsia="Calibri" w:hAnsi="Calibri"/>
                <w:sz w:val="16"/>
                <w:lang w:eastAsia="en-US"/>
              </w:rPr>
              <w:t>str</w:t>
            </w:r>
            <w:r>
              <w:rPr>
                <w:rFonts w:ascii="Calibri" w:eastAsia="Calibri" w:hAnsi="Calibri"/>
                <w:sz w:val="16"/>
                <w:lang w:eastAsia="en-US"/>
              </w:rPr>
              <w:t>.-bud</w:t>
            </w:r>
            <w:proofErr w:type="spellEnd"/>
            <w:r>
              <w:rPr>
                <w:rFonts w:ascii="Calibri" w:eastAsia="Calibri" w:hAnsi="Calibri"/>
                <w:sz w:val="16"/>
                <w:lang w:eastAsia="en-US"/>
              </w:rPr>
              <w:t>.</w:t>
            </w:r>
          </w:p>
        </w:tc>
        <w:tc>
          <w:tcPr>
            <w:tcW w:w="1134" w:type="dxa"/>
            <w:shd w:val="clear" w:color="auto" w:fill="auto"/>
            <w:vAlign w:val="center"/>
          </w:tcPr>
          <w:p w:rsidR="00746ED1" w:rsidRPr="00746ED1" w:rsidRDefault="00746ED1" w:rsidP="00746ED1">
            <w:pPr>
              <w:spacing w:before="0"/>
              <w:rPr>
                <w:rFonts w:ascii="Calibri" w:eastAsia="Calibri" w:hAnsi="Calibri"/>
                <w:lang w:eastAsia="en-US"/>
              </w:rPr>
            </w:pPr>
          </w:p>
        </w:tc>
      </w:tr>
    </w:tbl>
    <w:p w:rsidR="00746ED1" w:rsidRPr="00746ED1" w:rsidRDefault="00746ED1" w:rsidP="00746ED1">
      <w:pPr>
        <w:spacing w:before="0" w:after="200"/>
        <w:rPr>
          <w:rFonts w:ascii="Calibri" w:eastAsia="Calibri" w:hAnsi="Calibri"/>
          <w:sz w:val="10"/>
          <w:szCs w:val="10"/>
          <w:lang w:eastAsia="en-US"/>
        </w:rPr>
      </w:pPr>
    </w:p>
    <w:p w:rsidR="00746ED1" w:rsidRPr="00746ED1" w:rsidRDefault="00746ED1" w:rsidP="00746ED1">
      <w:pPr>
        <w:pBdr>
          <w:top w:val="single" w:sz="4" w:space="1" w:color="000000"/>
          <w:left w:val="single" w:sz="4" w:space="4" w:color="000000"/>
          <w:bottom w:val="single" w:sz="4" w:space="1" w:color="000000"/>
          <w:right w:val="single" w:sz="4" w:space="0" w:color="000000"/>
        </w:pBdr>
        <w:spacing w:before="0" w:after="200" w:line="276" w:lineRule="auto"/>
        <w:jc w:val="center"/>
        <w:rPr>
          <w:rFonts w:ascii="Calibri" w:eastAsia="Calibri" w:hAnsi="Calibri"/>
          <w:b/>
          <w:sz w:val="30"/>
          <w:szCs w:val="30"/>
          <w:lang w:eastAsia="en-US"/>
        </w:rPr>
      </w:pPr>
      <w:r w:rsidRPr="00746ED1">
        <w:rPr>
          <w:rFonts w:ascii="Calibri" w:eastAsia="Calibri" w:hAnsi="Calibri"/>
          <w:b/>
          <w:sz w:val="30"/>
          <w:szCs w:val="30"/>
          <w:lang w:eastAsia="en-US"/>
        </w:rPr>
        <w:t xml:space="preserve">CHEŁM, </w:t>
      </w:r>
      <w:r>
        <w:rPr>
          <w:rFonts w:ascii="Calibri" w:eastAsia="Calibri" w:hAnsi="Calibri"/>
          <w:b/>
          <w:sz w:val="30"/>
          <w:szCs w:val="30"/>
          <w:lang w:eastAsia="en-US"/>
        </w:rPr>
        <w:t>LISTOPAD</w:t>
      </w:r>
      <w:r w:rsidRPr="00746ED1">
        <w:rPr>
          <w:rFonts w:ascii="Calibri" w:eastAsia="Calibri" w:hAnsi="Calibri"/>
          <w:b/>
          <w:sz w:val="30"/>
          <w:szCs w:val="30"/>
          <w:lang w:eastAsia="en-US"/>
        </w:rPr>
        <w:t xml:space="preserve"> 2017</w:t>
      </w:r>
    </w:p>
    <w:p w:rsidR="00746ED1" w:rsidRDefault="00746ED1">
      <w:pPr>
        <w:spacing w:before="0" w:after="160" w:line="259" w:lineRule="auto"/>
        <w:rPr>
          <w:rFonts w:ascii="Arial Narrow" w:hAnsi="Arial Narrow"/>
          <w:caps/>
          <w:smallCaps/>
        </w:rPr>
      </w:pPr>
    </w:p>
    <w:p w:rsidR="00E82D38" w:rsidRDefault="00E82D38">
      <w:pPr>
        <w:spacing w:before="0" w:after="160" w:line="259" w:lineRule="auto"/>
        <w:rPr>
          <w:rFonts w:ascii="Arial Narrow" w:hAnsi="Arial Narrow"/>
          <w:caps/>
          <w:smallCaps/>
        </w:rPr>
      </w:pPr>
      <w:r>
        <w:rPr>
          <w:rFonts w:ascii="Arial Narrow" w:hAnsi="Arial Narrow"/>
          <w:caps/>
          <w:smallCaps/>
        </w:rPr>
        <w:t>Spis zawartości:</w:t>
      </w:r>
    </w:p>
    <w:p w:rsidR="004002A9" w:rsidRPr="006F7746" w:rsidRDefault="007D4F7F">
      <w:pPr>
        <w:pStyle w:val="Spistreci1"/>
        <w:tabs>
          <w:tab w:val="left" w:pos="1540"/>
          <w:tab w:val="right" w:leader="dot" w:pos="9486"/>
        </w:tabs>
        <w:rPr>
          <w:rFonts w:eastAsiaTheme="minorEastAsia" w:cstheme="minorBidi"/>
          <w:noProof/>
          <w:sz w:val="22"/>
          <w:szCs w:val="22"/>
        </w:rPr>
      </w:pPr>
      <w:r w:rsidRPr="007D4F7F">
        <w:rPr>
          <w:caps/>
        </w:rPr>
        <w:fldChar w:fldCharType="begin"/>
      </w:r>
      <w:r w:rsidR="004002A9" w:rsidRPr="006F7746">
        <w:rPr>
          <w:caps/>
        </w:rPr>
        <w:instrText xml:space="preserve"> TOC \h \z \t "NAZWA SST;1;Tytuł specyfikacji;1" </w:instrText>
      </w:r>
      <w:r w:rsidRPr="007D4F7F">
        <w:rPr>
          <w:caps/>
        </w:rPr>
        <w:fldChar w:fldCharType="separate"/>
      </w:r>
      <w:hyperlink w:anchor="_Toc500250489" w:history="1">
        <w:r w:rsidR="004002A9" w:rsidRPr="006F7746">
          <w:rPr>
            <w:rStyle w:val="Hipercze"/>
            <w:rFonts w:eastAsia="Calibri"/>
            <w:noProof/>
          </w:rPr>
          <w:t>M.21.15.09.01</w:t>
        </w:r>
        <w:r w:rsidR="004002A9" w:rsidRPr="006F7746">
          <w:rPr>
            <w:rFonts w:eastAsiaTheme="minorEastAsia" w:cstheme="minorBidi"/>
            <w:noProof/>
            <w:sz w:val="22"/>
            <w:szCs w:val="22"/>
          </w:rPr>
          <w:tab/>
        </w:r>
        <w:r w:rsidR="004002A9" w:rsidRPr="006F7746">
          <w:rPr>
            <w:rStyle w:val="Hipercze"/>
            <w:rFonts w:eastAsia="Calibri"/>
            <w:noProof/>
          </w:rPr>
          <w:t>WZMOCNIENIE PODŁOŻA POPRZEZ KOLUMNY CMC</w:t>
        </w:r>
        <w:r w:rsidR="004002A9" w:rsidRPr="006F7746">
          <w:rPr>
            <w:noProof/>
            <w:webHidden/>
          </w:rPr>
          <w:tab/>
        </w:r>
        <w:r w:rsidRPr="006F7746">
          <w:rPr>
            <w:noProof/>
            <w:webHidden/>
          </w:rPr>
          <w:fldChar w:fldCharType="begin"/>
        </w:r>
        <w:r w:rsidR="004002A9" w:rsidRPr="006F7746">
          <w:rPr>
            <w:noProof/>
            <w:webHidden/>
          </w:rPr>
          <w:instrText xml:space="preserve"> PAGEREF _Toc500250489 \h </w:instrText>
        </w:r>
        <w:r w:rsidRPr="006F7746">
          <w:rPr>
            <w:noProof/>
            <w:webHidden/>
          </w:rPr>
        </w:r>
        <w:r w:rsidRPr="006F7746">
          <w:rPr>
            <w:noProof/>
            <w:webHidden/>
          </w:rPr>
          <w:fldChar w:fldCharType="separate"/>
        </w:r>
        <w:r w:rsidR="002E0941">
          <w:rPr>
            <w:noProof/>
            <w:webHidden/>
          </w:rPr>
          <w:t>3</w:t>
        </w:r>
        <w:r w:rsidRPr="006F7746">
          <w:rPr>
            <w:noProof/>
            <w:webHidden/>
          </w:rPr>
          <w:fldChar w:fldCharType="end"/>
        </w:r>
      </w:hyperlink>
    </w:p>
    <w:p w:rsidR="004002A9" w:rsidRPr="006F7746" w:rsidRDefault="007D4F7F">
      <w:pPr>
        <w:pStyle w:val="Spistreci1"/>
        <w:tabs>
          <w:tab w:val="left" w:pos="1540"/>
          <w:tab w:val="right" w:leader="dot" w:pos="9486"/>
        </w:tabs>
        <w:rPr>
          <w:rFonts w:eastAsiaTheme="minorEastAsia" w:cstheme="minorBidi"/>
          <w:noProof/>
          <w:sz w:val="22"/>
          <w:szCs w:val="22"/>
        </w:rPr>
      </w:pPr>
      <w:hyperlink w:anchor="_Toc500250490" w:history="1">
        <w:r w:rsidR="004002A9" w:rsidRPr="006F7746">
          <w:rPr>
            <w:rStyle w:val="Hipercze"/>
            <w:rFonts w:eastAsia="Calibri"/>
            <w:noProof/>
          </w:rPr>
          <w:t>M.21.15.09.21</w:t>
        </w:r>
        <w:r w:rsidR="004002A9" w:rsidRPr="006F7746">
          <w:rPr>
            <w:rFonts w:eastAsiaTheme="minorEastAsia" w:cstheme="minorBidi"/>
            <w:noProof/>
            <w:sz w:val="22"/>
            <w:szCs w:val="22"/>
          </w:rPr>
          <w:tab/>
        </w:r>
        <w:r w:rsidR="004002A9" w:rsidRPr="006F7746">
          <w:rPr>
            <w:rStyle w:val="Hipercze"/>
            <w:rFonts w:eastAsia="Calibri"/>
            <w:noProof/>
          </w:rPr>
          <w:t>Wykonanie wzmocnienia podłoża poprzez kolumny CMC</w:t>
        </w:r>
        <w:r w:rsidR="004002A9" w:rsidRPr="006F7746">
          <w:rPr>
            <w:noProof/>
            <w:webHidden/>
          </w:rPr>
          <w:tab/>
        </w:r>
        <w:r w:rsidRPr="006F7746">
          <w:rPr>
            <w:noProof/>
            <w:webHidden/>
          </w:rPr>
          <w:fldChar w:fldCharType="begin"/>
        </w:r>
        <w:r w:rsidR="004002A9" w:rsidRPr="006F7746">
          <w:rPr>
            <w:noProof/>
            <w:webHidden/>
          </w:rPr>
          <w:instrText xml:space="preserve"> PAGEREF _Toc500250490 \h </w:instrText>
        </w:r>
        <w:r w:rsidRPr="006F7746">
          <w:rPr>
            <w:noProof/>
            <w:webHidden/>
          </w:rPr>
        </w:r>
        <w:r w:rsidRPr="006F7746">
          <w:rPr>
            <w:noProof/>
            <w:webHidden/>
          </w:rPr>
          <w:fldChar w:fldCharType="separate"/>
        </w:r>
        <w:r w:rsidR="002E0941">
          <w:rPr>
            <w:noProof/>
            <w:webHidden/>
          </w:rPr>
          <w:t>3</w:t>
        </w:r>
        <w:r w:rsidRPr="006F7746">
          <w:rPr>
            <w:noProof/>
            <w:webHidden/>
          </w:rPr>
          <w:fldChar w:fldCharType="end"/>
        </w:r>
      </w:hyperlink>
    </w:p>
    <w:p w:rsidR="004002A9" w:rsidRPr="006F7746" w:rsidRDefault="007D4F7F" w:rsidP="004002A9">
      <w:pPr>
        <w:spacing w:before="0" w:after="160" w:line="259" w:lineRule="auto"/>
        <w:rPr>
          <w:rFonts w:ascii="Arial Narrow" w:hAnsi="Arial Narrow"/>
          <w:b/>
          <w:sz w:val="28"/>
        </w:rPr>
      </w:pPr>
      <w:r w:rsidRPr="006F7746">
        <w:rPr>
          <w:rFonts w:ascii="Arial Narrow" w:hAnsi="Arial Narrow"/>
          <w:caps/>
        </w:rPr>
        <w:fldChar w:fldCharType="end"/>
      </w:r>
      <w:r w:rsidR="004002A9" w:rsidRPr="006F7746">
        <w:rPr>
          <w:rFonts w:ascii="Arial Narrow" w:hAnsi="Arial Narrow"/>
        </w:rPr>
        <w:br w:type="page"/>
      </w:r>
    </w:p>
    <w:p w:rsidR="00674E0D" w:rsidRPr="006F7746" w:rsidRDefault="00674E0D" w:rsidP="006B5BC9">
      <w:pPr>
        <w:pStyle w:val="NAZWASST"/>
      </w:pPr>
      <w:bookmarkStart w:id="0" w:name="_Toc500250489"/>
      <w:r w:rsidRPr="006F7746">
        <w:lastRenderedPageBreak/>
        <w:t>M.21.15.09.01</w:t>
      </w:r>
      <w:r w:rsidRPr="006F7746">
        <w:tab/>
        <w:t>WZMOCNIENIE PODŁOŻA POPRZEZ KOLUMNY CMC</w:t>
      </w:r>
      <w:bookmarkEnd w:id="0"/>
    </w:p>
    <w:p w:rsidR="00674E0D" w:rsidRPr="006F7746" w:rsidRDefault="00674E0D" w:rsidP="006B5BC9">
      <w:pPr>
        <w:pStyle w:val="NAZWASST"/>
      </w:pPr>
      <w:bookmarkStart w:id="1" w:name="_Toc500250490"/>
      <w:r w:rsidRPr="006F7746">
        <w:t>M.21.15.09.21</w:t>
      </w:r>
      <w:r w:rsidRPr="006F7746">
        <w:tab/>
        <w:t>Wykonanie wzmocnienia podłoża poprzez kolumny CMC</w:t>
      </w:r>
      <w:bookmarkEnd w:id="1"/>
    </w:p>
    <w:p w:rsidR="00674E0D" w:rsidRPr="006F7746" w:rsidRDefault="00674E0D" w:rsidP="00327F4F">
      <w:pPr>
        <w:pStyle w:val="Nagwek1"/>
        <w:numPr>
          <w:ilvl w:val="0"/>
          <w:numId w:val="5"/>
        </w:numPr>
      </w:pPr>
      <w:r w:rsidRPr="006F7746">
        <w:t>WSTĘP</w:t>
      </w:r>
    </w:p>
    <w:p w:rsidR="00674E0D" w:rsidRPr="006F7746" w:rsidRDefault="00674E0D" w:rsidP="00327F4F">
      <w:pPr>
        <w:pStyle w:val="Nagwek2"/>
        <w:numPr>
          <w:ilvl w:val="1"/>
          <w:numId w:val="7"/>
        </w:numPr>
      </w:pPr>
      <w:r w:rsidRPr="006F7746">
        <w:t>Przedmiot szczegółowej ST</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Przedmiotem niniejszej Szczegółowej Specyfikacji Technicznej (SST) są wymagania dotyczące wykonania</w:t>
      </w:r>
      <w:r w:rsidR="006F7746">
        <w:rPr>
          <w:rFonts w:ascii="Arial Narrow" w:hAnsi="Arial Narrow" w:cs="Arial"/>
        </w:rPr>
        <w:t xml:space="preserve"> i </w:t>
      </w:r>
      <w:r w:rsidRPr="006F7746">
        <w:rPr>
          <w:rFonts w:ascii="Arial Narrow" w:hAnsi="Arial Narrow" w:cs="Arial"/>
        </w:rPr>
        <w:t>odbioru robót budowlanych związanych</w:t>
      </w:r>
      <w:r w:rsidR="006F7746">
        <w:rPr>
          <w:rFonts w:ascii="Arial Narrow" w:hAnsi="Arial Narrow" w:cs="Arial"/>
        </w:rPr>
        <w:t xml:space="preserve"> z </w:t>
      </w:r>
      <w:r w:rsidRPr="006F7746">
        <w:rPr>
          <w:rFonts w:ascii="Arial Narrow" w:hAnsi="Arial Narrow" w:cs="Arial"/>
        </w:rPr>
        <w:t>wykonaniem kolumn betonowych dla zadania:</w:t>
      </w:r>
      <w:r w:rsidR="006B5BC9" w:rsidRPr="006F7746">
        <w:rPr>
          <w:rFonts w:ascii="Arial Narrow" w:hAnsi="Arial Narrow" w:cs="Arial"/>
        </w:rPr>
        <w:t xml:space="preserve"> </w:t>
      </w:r>
      <w:r w:rsidRPr="006F7746">
        <w:rPr>
          <w:rFonts w:ascii="Arial Narrow" w:hAnsi="Arial Narrow" w:cs="Arial"/>
          <w:b/>
        </w:rPr>
        <w:t>„</w:t>
      </w:r>
      <w:r w:rsidR="006B5BC9" w:rsidRPr="006F7746">
        <w:rPr>
          <w:rFonts w:ascii="Arial Narrow" w:hAnsi="Arial Narrow" w:cs="Arial"/>
          <w:b/>
        </w:rPr>
        <w:t>Rozbudowa d</w:t>
      </w:r>
      <w:r w:rsidR="006F7746">
        <w:rPr>
          <w:rFonts w:ascii="Arial Narrow" w:hAnsi="Arial Narrow" w:cs="Arial"/>
          <w:b/>
        </w:rPr>
        <w:t>rogi powiatowej nr 1339F wraz z </w:t>
      </w:r>
      <w:r w:rsidR="006B5BC9" w:rsidRPr="006F7746">
        <w:rPr>
          <w:rFonts w:ascii="Arial Narrow" w:hAnsi="Arial Narrow" w:cs="Arial"/>
          <w:b/>
        </w:rPr>
        <w:t>budową skrzyżowania na drodze krajowej nr 92 na zadaniu: "Przebudowa DP Nr 1339F na odcinku od węzła A2 do planowanej obwodnicy</w:t>
      </w:r>
      <w:r w:rsidR="006F7746">
        <w:rPr>
          <w:rFonts w:ascii="Arial Narrow" w:hAnsi="Arial Narrow" w:cs="Arial"/>
          <w:b/>
        </w:rPr>
        <w:t xml:space="preserve"> i </w:t>
      </w:r>
      <w:r w:rsidR="006B5BC9" w:rsidRPr="006F7746">
        <w:rPr>
          <w:rFonts w:ascii="Arial Narrow" w:hAnsi="Arial Narrow" w:cs="Arial"/>
          <w:b/>
        </w:rPr>
        <w:t>budowa obwodnicy miasta Trzciel; budowa skrzyżowania obwodnicy</w:t>
      </w:r>
      <w:r w:rsidR="006F7746">
        <w:rPr>
          <w:rFonts w:ascii="Arial Narrow" w:hAnsi="Arial Narrow" w:cs="Arial"/>
          <w:b/>
        </w:rPr>
        <w:t xml:space="preserve"> z </w:t>
      </w:r>
      <w:r w:rsidR="006B5BC9" w:rsidRPr="006F7746">
        <w:rPr>
          <w:rFonts w:ascii="Arial Narrow" w:hAnsi="Arial Narrow" w:cs="Arial"/>
          <w:b/>
        </w:rPr>
        <w:t>DK Nr 92”.</w:t>
      </w:r>
      <w:r w:rsidRPr="006F7746">
        <w:rPr>
          <w:rFonts w:ascii="Arial Narrow" w:hAnsi="Arial Narrow" w:cs="Arial"/>
          <w:b/>
        </w:rPr>
        <w:t>”</w:t>
      </w:r>
    </w:p>
    <w:p w:rsidR="00674E0D" w:rsidRPr="006F7746" w:rsidRDefault="00674E0D" w:rsidP="00674E0D">
      <w:pPr>
        <w:pStyle w:val="OITekst"/>
        <w:spacing w:after="0" w:line="240" w:lineRule="auto"/>
        <w:ind w:left="0"/>
        <w:rPr>
          <w:rFonts w:ascii="Arial Narrow" w:hAnsi="Arial Narrow" w:cs="Arial"/>
        </w:rPr>
      </w:pPr>
    </w:p>
    <w:p w:rsidR="00674E0D" w:rsidRPr="006F7746" w:rsidRDefault="00674E0D" w:rsidP="00327F4F">
      <w:pPr>
        <w:pStyle w:val="Nagwek2"/>
        <w:numPr>
          <w:ilvl w:val="1"/>
          <w:numId w:val="7"/>
        </w:numPr>
      </w:pPr>
      <w:r w:rsidRPr="006F7746">
        <w:t>Zakres stosowania SST</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Specyfikacja jest stosowana jako dokument kontraktowy przy zlecaniu</w:t>
      </w:r>
      <w:r w:rsidR="006F7746">
        <w:rPr>
          <w:rFonts w:ascii="Arial Narrow" w:hAnsi="Arial Narrow" w:cs="Arial"/>
        </w:rPr>
        <w:t xml:space="preserve"> i </w:t>
      </w:r>
      <w:r w:rsidR="006F7746" w:rsidRPr="006F7746">
        <w:rPr>
          <w:rFonts w:ascii="Arial Narrow" w:hAnsi="Arial Narrow" w:cs="Arial"/>
        </w:rPr>
        <w:t>realizacji robót wymienionych</w:t>
      </w:r>
      <w:r w:rsidR="006F7746">
        <w:rPr>
          <w:rFonts w:ascii="Arial Narrow" w:hAnsi="Arial Narrow" w:cs="Arial"/>
        </w:rPr>
        <w:t xml:space="preserve"> w </w:t>
      </w:r>
      <w:r w:rsidRPr="006F7746">
        <w:rPr>
          <w:rFonts w:ascii="Arial Narrow" w:hAnsi="Arial Narrow" w:cs="Arial"/>
        </w:rPr>
        <w:t xml:space="preserve">punkcie 1.1. </w:t>
      </w:r>
    </w:p>
    <w:p w:rsidR="00674E0D" w:rsidRPr="006F7746" w:rsidRDefault="00674E0D" w:rsidP="00674E0D">
      <w:pPr>
        <w:pStyle w:val="TEKST1Tre"/>
        <w:spacing w:before="0"/>
        <w:rPr>
          <w:rFonts w:ascii="Arial Narrow" w:hAnsi="Arial Narrow"/>
        </w:rPr>
      </w:pPr>
      <w:r w:rsidRPr="006F7746">
        <w:rPr>
          <w:rFonts w:ascii="Arial Narrow" w:hAnsi="Arial Narrow"/>
        </w:rPr>
        <w:t>Przedmiotowa SST obowiązuje przy realizacji :</w:t>
      </w:r>
    </w:p>
    <w:p w:rsidR="00674E0D" w:rsidRPr="006F7746" w:rsidRDefault="00674E0D" w:rsidP="00674E0D">
      <w:pPr>
        <w:spacing w:before="0"/>
        <w:rPr>
          <w:rFonts w:ascii="Arial Narrow" w:hAnsi="Arial Narrow"/>
        </w:rPr>
      </w:pPr>
      <w:r w:rsidRPr="006F7746">
        <w:rPr>
          <w:rFonts w:ascii="Arial Narrow" w:hAnsi="Arial Narrow"/>
        </w:rPr>
        <w:t>Posadowienia nasypu drogowego drogi głównej wraz</w:t>
      </w:r>
      <w:r w:rsidR="006F7746">
        <w:rPr>
          <w:rFonts w:ascii="Arial Narrow" w:hAnsi="Arial Narrow"/>
        </w:rPr>
        <w:t xml:space="preserve"> z </w:t>
      </w:r>
      <w:r w:rsidRPr="006F7746">
        <w:rPr>
          <w:rFonts w:ascii="Arial Narrow" w:hAnsi="Arial Narrow"/>
        </w:rPr>
        <w:t>drogą serwisową</w:t>
      </w:r>
      <w:r w:rsidR="006F7746">
        <w:rPr>
          <w:rFonts w:ascii="Arial Narrow" w:hAnsi="Arial Narrow"/>
        </w:rPr>
        <w:t xml:space="preserve"> w </w:t>
      </w:r>
      <w:r w:rsidRPr="006F7746">
        <w:rPr>
          <w:rFonts w:ascii="Arial Narrow" w:hAnsi="Arial Narrow"/>
        </w:rPr>
        <w:t>kilometrażu 0+000km do 0+200km</w:t>
      </w:r>
    </w:p>
    <w:p w:rsidR="00674E0D" w:rsidRPr="006F7746" w:rsidRDefault="00674E0D" w:rsidP="00327F4F">
      <w:pPr>
        <w:pStyle w:val="Nagwek2"/>
        <w:numPr>
          <w:ilvl w:val="1"/>
          <w:numId w:val="7"/>
        </w:numPr>
      </w:pPr>
      <w:r w:rsidRPr="006F7746">
        <w:t>Zakres robót objętych SST</w:t>
      </w:r>
    </w:p>
    <w:p w:rsidR="00674E0D" w:rsidRPr="006F7746" w:rsidRDefault="00674E0D" w:rsidP="006B5BC9">
      <w:pPr>
        <w:spacing w:before="0"/>
        <w:rPr>
          <w:rFonts w:ascii="Arial Narrow" w:hAnsi="Arial Narrow" w:cs="Arial"/>
          <w:szCs w:val="22"/>
          <w:lang w:eastAsia="en-US"/>
        </w:rPr>
      </w:pPr>
      <w:r w:rsidRPr="006F7746">
        <w:rPr>
          <w:rFonts w:ascii="Arial Narrow" w:hAnsi="Arial Narrow" w:cs="Arial"/>
          <w:szCs w:val="22"/>
          <w:lang w:eastAsia="en-US"/>
        </w:rPr>
        <w:t>Ustalenia zawarte</w:t>
      </w:r>
      <w:r w:rsidR="006F7746">
        <w:rPr>
          <w:rFonts w:ascii="Arial Narrow" w:hAnsi="Arial Narrow" w:cs="Arial"/>
          <w:szCs w:val="22"/>
          <w:lang w:eastAsia="en-US"/>
        </w:rPr>
        <w:t xml:space="preserve"> w </w:t>
      </w:r>
      <w:r w:rsidRPr="006F7746">
        <w:rPr>
          <w:rFonts w:ascii="Arial Narrow" w:hAnsi="Arial Narrow" w:cs="Arial"/>
          <w:szCs w:val="22"/>
          <w:lang w:eastAsia="en-US"/>
        </w:rPr>
        <w:t>niniejszej ST  mają zastosowanie przy wykonaniu</w:t>
      </w:r>
      <w:r w:rsidR="006F7746">
        <w:rPr>
          <w:rFonts w:ascii="Arial Narrow" w:hAnsi="Arial Narrow" w:cs="Arial"/>
          <w:szCs w:val="22"/>
          <w:lang w:eastAsia="en-US"/>
        </w:rPr>
        <w:t xml:space="preserve"> i </w:t>
      </w:r>
      <w:r w:rsidRPr="006F7746">
        <w:rPr>
          <w:rFonts w:ascii="Arial Narrow" w:hAnsi="Arial Narrow" w:cs="Arial"/>
          <w:szCs w:val="22"/>
          <w:lang w:eastAsia="en-US"/>
        </w:rPr>
        <w:t xml:space="preserve">odbiorze kolumn </w:t>
      </w:r>
      <w:proofErr w:type="spellStart"/>
      <w:r w:rsidRPr="006F7746">
        <w:rPr>
          <w:rFonts w:ascii="Arial Narrow" w:hAnsi="Arial Narrow" w:cs="Arial"/>
          <w:szCs w:val="22"/>
          <w:lang w:eastAsia="en-US"/>
        </w:rPr>
        <w:t>CMCoraz</w:t>
      </w:r>
      <w:proofErr w:type="spellEnd"/>
      <w:r w:rsidRPr="006F7746">
        <w:rPr>
          <w:rFonts w:ascii="Arial Narrow" w:hAnsi="Arial Narrow" w:cs="Arial"/>
          <w:szCs w:val="22"/>
          <w:lang w:eastAsia="en-US"/>
        </w:rPr>
        <w:t xml:space="preserve"> obejmują: </w:t>
      </w:r>
    </w:p>
    <w:p w:rsidR="00674E0D" w:rsidRPr="006F7746" w:rsidRDefault="00674E0D" w:rsidP="006B5BC9">
      <w:pPr>
        <w:spacing w:before="0"/>
        <w:rPr>
          <w:rFonts w:ascii="Arial Narrow" w:hAnsi="Arial Narrow" w:cs="Arial"/>
          <w:szCs w:val="22"/>
          <w:lang w:eastAsia="en-US"/>
        </w:rPr>
      </w:pPr>
      <w:r w:rsidRPr="006F7746">
        <w:rPr>
          <w:rFonts w:ascii="Arial Narrow" w:hAnsi="Arial Narrow" w:cs="Arial"/>
          <w:szCs w:val="22"/>
          <w:lang w:eastAsia="en-US"/>
        </w:rPr>
        <w:t>-</w:t>
      </w:r>
      <w:r w:rsidRPr="006F7746">
        <w:rPr>
          <w:rFonts w:ascii="Arial Narrow" w:hAnsi="Arial Narrow" w:cs="Arial"/>
          <w:szCs w:val="22"/>
          <w:lang w:eastAsia="en-US"/>
        </w:rPr>
        <w:tab/>
        <w:t>prace pomiarowe</w:t>
      </w:r>
      <w:r w:rsidR="006F7746">
        <w:rPr>
          <w:rFonts w:ascii="Arial Narrow" w:hAnsi="Arial Narrow" w:cs="Arial"/>
          <w:szCs w:val="22"/>
          <w:lang w:eastAsia="en-US"/>
        </w:rPr>
        <w:t xml:space="preserve"> i </w:t>
      </w:r>
      <w:r w:rsidRPr="006F7746">
        <w:rPr>
          <w:rFonts w:ascii="Arial Narrow" w:hAnsi="Arial Narrow" w:cs="Arial"/>
          <w:szCs w:val="22"/>
          <w:lang w:eastAsia="en-US"/>
        </w:rPr>
        <w:t xml:space="preserve">oznakowanie robót, </w:t>
      </w:r>
    </w:p>
    <w:p w:rsidR="00674E0D" w:rsidRPr="006F7746" w:rsidRDefault="00674E0D" w:rsidP="006B5BC9">
      <w:pPr>
        <w:numPr>
          <w:ilvl w:val="1"/>
          <w:numId w:val="2"/>
        </w:numPr>
        <w:spacing w:before="0"/>
        <w:ind w:left="0" w:firstLine="0"/>
        <w:rPr>
          <w:rFonts w:ascii="Arial Narrow" w:hAnsi="Arial Narrow" w:cs="Arial"/>
          <w:szCs w:val="22"/>
          <w:lang w:eastAsia="en-US"/>
        </w:rPr>
      </w:pPr>
      <w:r w:rsidRPr="006F7746">
        <w:rPr>
          <w:rFonts w:ascii="Arial Narrow" w:hAnsi="Arial Narrow" w:cs="Arial"/>
          <w:szCs w:val="22"/>
          <w:lang w:eastAsia="en-US"/>
        </w:rPr>
        <w:t xml:space="preserve">opracowanie Projektu Technologicznego wykonania kolumn, </w:t>
      </w:r>
    </w:p>
    <w:p w:rsidR="00674E0D" w:rsidRPr="006F7746" w:rsidRDefault="00674E0D" w:rsidP="006B5BC9">
      <w:pPr>
        <w:numPr>
          <w:ilvl w:val="1"/>
          <w:numId w:val="2"/>
        </w:numPr>
        <w:spacing w:before="0"/>
        <w:ind w:left="0" w:firstLine="0"/>
        <w:rPr>
          <w:rFonts w:ascii="Arial Narrow" w:hAnsi="Arial Narrow" w:cs="Arial"/>
          <w:szCs w:val="22"/>
          <w:lang w:eastAsia="en-US"/>
        </w:rPr>
      </w:pPr>
      <w:r w:rsidRPr="006F7746">
        <w:rPr>
          <w:rFonts w:ascii="Arial Narrow" w:hAnsi="Arial Narrow" w:cs="Arial"/>
          <w:szCs w:val="22"/>
          <w:lang w:eastAsia="en-US"/>
        </w:rPr>
        <w:t>zakup</w:t>
      </w:r>
      <w:r w:rsidR="006F7746">
        <w:rPr>
          <w:rFonts w:ascii="Arial Narrow" w:hAnsi="Arial Narrow" w:cs="Arial"/>
          <w:szCs w:val="22"/>
          <w:lang w:eastAsia="en-US"/>
        </w:rPr>
        <w:t xml:space="preserve"> i </w:t>
      </w:r>
      <w:r w:rsidRPr="006F7746">
        <w:rPr>
          <w:rFonts w:ascii="Arial Narrow" w:hAnsi="Arial Narrow" w:cs="Arial"/>
          <w:szCs w:val="22"/>
          <w:lang w:eastAsia="en-US"/>
        </w:rPr>
        <w:t xml:space="preserve">dostarczenie materiałów,  </w:t>
      </w:r>
    </w:p>
    <w:p w:rsidR="00674E0D" w:rsidRPr="006F7746" w:rsidRDefault="00674E0D" w:rsidP="006B5BC9">
      <w:pPr>
        <w:numPr>
          <w:ilvl w:val="1"/>
          <w:numId w:val="2"/>
        </w:numPr>
        <w:spacing w:before="0"/>
        <w:ind w:left="0" w:firstLine="0"/>
        <w:rPr>
          <w:rFonts w:ascii="Arial Narrow" w:hAnsi="Arial Narrow" w:cs="Arial"/>
          <w:szCs w:val="22"/>
          <w:lang w:eastAsia="en-US"/>
        </w:rPr>
      </w:pPr>
      <w:r w:rsidRPr="006F7746">
        <w:rPr>
          <w:rFonts w:ascii="Arial Narrow" w:hAnsi="Arial Narrow" w:cs="Arial"/>
          <w:szCs w:val="22"/>
          <w:lang w:eastAsia="en-US"/>
        </w:rPr>
        <w:t>ustalenie parametrów produkcyjnych</w:t>
      </w:r>
      <w:r w:rsidR="006F7746">
        <w:rPr>
          <w:rFonts w:ascii="Arial Narrow" w:hAnsi="Arial Narrow" w:cs="Arial"/>
          <w:szCs w:val="22"/>
          <w:lang w:eastAsia="en-US"/>
        </w:rPr>
        <w:t xml:space="preserve"> i </w:t>
      </w:r>
      <w:r w:rsidRPr="006F7746">
        <w:rPr>
          <w:rFonts w:ascii="Arial Narrow" w:hAnsi="Arial Narrow" w:cs="Arial"/>
          <w:szCs w:val="22"/>
          <w:lang w:eastAsia="en-US"/>
        </w:rPr>
        <w:t>wykonanie kolumn CMC (materiał, średnice kolumn itd..)</w:t>
      </w:r>
      <w:r w:rsidR="006F7746">
        <w:rPr>
          <w:rFonts w:ascii="Arial Narrow" w:hAnsi="Arial Narrow" w:cs="Arial"/>
          <w:szCs w:val="22"/>
          <w:lang w:eastAsia="en-US"/>
        </w:rPr>
        <w:t xml:space="preserve"> w </w:t>
      </w:r>
      <w:r w:rsidRPr="006F7746">
        <w:rPr>
          <w:rFonts w:ascii="Arial Narrow" w:hAnsi="Arial Narrow" w:cs="Arial"/>
          <w:szCs w:val="22"/>
          <w:lang w:eastAsia="en-US"/>
        </w:rPr>
        <w:t>Projekcie Technologicznym ,</w:t>
      </w:r>
    </w:p>
    <w:p w:rsidR="00674E0D" w:rsidRPr="006F7746" w:rsidRDefault="00674E0D" w:rsidP="006B5BC9">
      <w:pPr>
        <w:numPr>
          <w:ilvl w:val="1"/>
          <w:numId w:val="2"/>
        </w:numPr>
        <w:spacing w:before="0"/>
        <w:ind w:left="0" w:firstLine="0"/>
        <w:rPr>
          <w:rFonts w:ascii="Arial Narrow" w:hAnsi="Arial Narrow" w:cs="Arial"/>
          <w:szCs w:val="22"/>
          <w:lang w:eastAsia="en-US"/>
        </w:rPr>
      </w:pPr>
      <w:r w:rsidRPr="006F7746">
        <w:rPr>
          <w:rFonts w:ascii="Arial Narrow" w:hAnsi="Arial Narrow" w:cs="Arial"/>
          <w:szCs w:val="22"/>
          <w:lang w:eastAsia="en-US"/>
        </w:rPr>
        <w:t xml:space="preserve"> wykonanie wymaganych</w:t>
      </w:r>
      <w:r w:rsidR="006F7746">
        <w:rPr>
          <w:rFonts w:ascii="Arial Narrow" w:hAnsi="Arial Narrow" w:cs="Arial"/>
          <w:szCs w:val="22"/>
          <w:lang w:eastAsia="en-US"/>
        </w:rPr>
        <w:t xml:space="preserve"> w </w:t>
      </w:r>
      <w:r w:rsidRPr="006F7746">
        <w:rPr>
          <w:rFonts w:ascii="Arial Narrow" w:hAnsi="Arial Narrow" w:cs="Arial"/>
          <w:szCs w:val="22"/>
          <w:lang w:eastAsia="en-US"/>
        </w:rPr>
        <w:t xml:space="preserve">ST badań kontrolnych, </w:t>
      </w:r>
    </w:p>
    <w:p w:rsidR="00674E0D" w:rsidRPr="006F7746" w:rsidRDefault="00674E0D" w:rsidP="006B5BC9">
      <w:pPr>
        <w:numPr>
          <w:ilvl w:val="1"/>
          <w:numId w:val="2"/>
        </w:numPr>
        <w:spacing w:before="0"/>
        <w:ind w:left="0" w:firstLine="0"/>
        <w:rPr>
          <w:rFonts w:ascii="Arial Narrow" w:hAnsi="Arial Narrow" w:cs="Arial"/>
        </w:rPr>
      </w:pPr>
      <w:r w:rsidRPr="006F7746">
        <w:rPr>
          <w:rFonts w:ascii="Arial Narrow" w:hAnsi="Arial Narrow" w:cs="Arial"/>
          <w:szCs w:val="22"/>
          <w:lang w:eastAsia="en-US"/>
        </w:rPr>
        <w:t xml:space="preserve"> inne niezbędne czynności, bezpośrednio związane</w:t>
      </w:r>
      <w:r w:rsidR="006F7746">
        <w:rPr>
          <w:rFonts w:ascii="Arial Narrow" w:hAnsi="Arial Narrow" w:cs="Arial"/>
          <w:szCs w:val="22"/>
          <w:lang w:eastAsia="en-US"/>
        </w:rPr>
        <w:t xml:space="preserve"> z </w:t>
      </w:r>
      <w:r w:rsidRPr="006F7746">
        <w:rPr>
          <w:rFonts w:ascii="Arial Narrow" w:hAnsi="Arial Narrow" w:cs="Arial"/>
          <w:szCs w:val="22"/>
          <w:lang w:eastAsia="en-US"/>
        </w:rPr>
        <w:t>wykonaniem kolumn CMC.</w:t>
      </w:r>
    </w:p>
    <w:p w:rsidR="00674E0D" w:rsidRPr="006F7746" w:rsidRDefault="00674E0D" w:rsidP="00327F4F">
      <w:pPr>
        <w:pStyle w:val="Nagwek2"/>
        <w:numPr>
          <w:ilvl w:val="1"/>
          <w:numId w:val="7"/>
        </w:numPr>
      </w:pPr>
      <w:r w:rsidRPr="006F7746">
        <w:t>Określenia podstawowe</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b/>
        </w:rPr>
        <w:t>Kolumna CMC</w:t>
      </w:r>
      <w:r w:rsidRPr="006F7746">
        <w:rPr>
          <w:rFonts w:ascii="Arial Narrow" w:hAnsi="Arial Narrow" w:cs="Arial"/>
        </w:rPr>
        <w:t xml:space="preserve"> – Pionowe kolumny przemieszczeniowe</w:t>
      </w:r>
      <w:r w:rsidR="006F7746">
        <w:rPr>
          <w:rFonts w:ascii="Arial Narrow" w:hAnsi="Arial Narrow" w:cs="Arial"/>
        </w:rPr>
        <w:t xml:space="preserve"> z </w:t>
      </w:r>
      <w:r w:rsidRPr="006F7746">
        <w:rPr>
          <w:rFonts w:ascii="Arial Narrow" w:hAnsi="Arial Narrow" w:cs="Arial"/>
        </w:rPr>
        <w:t>betonu o stałym module sprężystości formowane świdrem przemieszczeniowym, wzmacniające słabe podłoże gruntowe. Kolumny betonowe wykonywane</w:t>
      </w:r>
      <w:r w:rsidR="006F7746">
        <w:rPr>
          <w:rFonts w:ascii="Arial Narrow" w:hAnsi="Arial Narrow" w:cs="Arial"/>
        </w:rPr>
        <w:t xml:space="preserve"> w </w:t>
      </w:r>
      <w:r w:rsidRPr="006F7746">
        <w:rPr>
          <w:rFonts w:ascii="Arial Narrow" w:hAnsi="Arial Narrow" w:cs="Arial"/>
        </w:rPr>
        <w:t>celu ujednolicenia podparcia nasypu zwieńczone warstwą transmis</w:t>
      </w:r>
      <w:r w:rsidR="006F7746" w:rsidRPr="006F7746">
        <w:rPr>
          <w:rFonts w:ascii="Arial Narrow" w:hAnsi="Arial Narrow" w:cs="Arial"/>
        </w:rPr>
        <w:t>yjną</w:t>
      </w:r>
      <w:r w:rsidR="006F7746">
        <w:rPr>
          <w:rFonts w:ascii="Arial Narrow" w:hAnsi="Arial Narrow" w:cs="Arial"/>
        </w:rPr>
        <w:t xml:space="preserve"> z </w:t>
      </w:r>
      <w:r w:rsidR="006F7746" w:rsidRPr="006F7746">
        <w:rPr>
          <w:rFonts w:ascii="Arial Narrow" w:hAnsi="Arial Narrow" w:cs="Arial"/>
        </w:rPr>
        <w:t>materiału niespoistego</w:t>
      </w:r>
      <w:r w:rsidR="006F7746">
        <w:rPr>
          <w:rFonts w:ascii="Arial Narrow" w:hAnsi="Arial Narrow" w:cs="Arial"/>
        </w:rPr>
        <w:t xml:space="preserve"> i </w:t>
      </w:r>
      <w:proofErr w:type="spellStart"/>
      <w:r w:rsidRPr="006F7746">
        <w:rPr>
          <w:rFonts w:ascii="Arial Narrow" w:hAnsi="Arial Narrow" w:cs="Arial"/>
        </w:rPr>
        <w:t>geotekstyliów</w:t>
      </w:r>
      <w:proofErr w:type="spellEnd"/>
      <w:r w:rsidRPr="006F7746">
        <w:rPr>
          <w:rFonts w:ascii="Arial Narrow" w:hAnsi="Arial Narrow" w:cs="Arial"/>
        </w:rPr>
        <w:t>. Rozstaw kolumn zgodny</w:t>
      </w:r>
      <w:r w:rsidR="006F7746">
        <w:rPr>
          <w:rFonts w:ascii="Arial Narrow" w:hAnsi="Arial Narrow" w:cs="Arial"/>
        </w:rPr>
        <w:t xml:space="preserve"> z </w:t>
      </w:r>
      <w:r w:rsidRPr="006F7746">
        <w:rPr>
          <w:rFonts w:ascii="Arial Narrow" w:hAnsi="Arial Narrow" w:cs="Arial"/>
        </w:rPr>
        <w:t>dokumentacją projektową.</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b/>
        </w:rPr>
        <w:t xml:space="preserve">Materac </w:t>
      </w:r>
      <w:r w:rsidR="006F7746">
        <w:rPr>
          <w:rFonts w:ascii="Arial Narrow" w:hAnsi="Arial Narrow" w:cs="Arial"/>
          <w:b/>
        </w:rPr>
        <w:t xml:space="preserve"> z </w:t>
      </w:r>
      <w:r w:rsidRPr="006F7746">
        <w:rPr>
          <w:rFonts w:ascii="Arial Narrow" w:hAnsi="Arial Narrow" w:cs="Arial"/>
          <w:b/>
        </w:rPr>
        <w:t xml:space="preserve"> gruntu  zbrojonego</w:t>
      </w:r>
      <w:r w:rsidRPr="006F7746">
        <w:rPr>
          <w:rFonts w:ascii="Arial Narrow" w:hAnsi="Arial Narrow" w:cs="Arial"/>
        </w:rPr>
        <w:t xml:space="preserve">  –  konstrukcja  geotechniczna </w:t>
      </w:r>
      <w:r w:rsidR="006F7746">
        <w:rPr>
          <w:rFonts w:ascii="Arial Narrow" w:hAnsi="Arial Narrow" w:cs="Arial"/>
        </w:rPr>
        <w:t xml:space="preserve"> z </w:t>
      </w:r>
      <w:r w:rsidRPr="006F7746">
        <w:rPr>
          <w:rFonts w:ascii="Arial Narrow" w:hAnsi="Arial Narrow" w:cs="Arial"/>
        </w:rPr>
        <w:t xml:space="preserve"> kruszywa  owiniętego  tkaniną  geotechniczną  projektowaną na kolumnach jako fundament pod grunt zbrojony.</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b/>
        </w:rPr>
        <w:t>Platforma robocza</w:t>
      </w:r>
      <w:r w:rsidRPr="006F7746">
        <w:rPr>
          <w:rFonts w:ascii="Arial Narrow" w:hAnsi="Arial Narrow" w:cs="Arial"/>
        </w:rPr>
        <w:t xml:space="preserve"> - warstwa zagęszczonego gruntu rodzimego stabilizowanego spoiwami hydraulicznymi, uformowana</w:t>
      </w:r>
      <w:r w:rsidR="006F7746">
        <w:rPr>
          <w:rFonts w:ascii="Arial Narrow" w:hAnsi="Arial Narrow" w:cs="Arial"/>
        </w:rPr>
        <w:t xml:space="preserve"> w </w:t>
      </w:r>
      <w:r w:rsidRPr="006F7746">
        <w:rPr>
          <w:rFonts w:ascii="Arial Narrow" w:hAnsi="Arial Narrow" w:cs="Arial"/>
        </w:rPr>
        <w:t>celu umożliwienia ruchu ciężkiego sprzętu. Minimalny parametr odkształcenia mierzony płytą VSS</w:t>
      </w:r>
      <w:r w:rsidR="006F7746">
        <w:rPr>
          <w:rFonts w:ascii="Arial Narrow" w:hAnsi="Arial Narrow" w:cs="Arial"/>
        </w:rPr>
        <w:t xml:space="preserve"> w </w:t>
      </w:r>
      <w:r w:rsidRPr="006F7746">
        <w:rPr>
          <w:rFonts w:ascii="Arial Narrow" w:hAnsi="Arial Narrow" w:cs="Arial"/>
        </w:rPr>
        <w:t>każdych warunkach pogodowych powinien wynosić E2≥40MPa.</w:t>
      </w:r>
    </w:p>
    <w:p w:rsidR="00674E0D" w:rsidRPr="006F7746" w:rsidRDefault="00674E0D" w:rsidP="00327F4F">
      <w:pPr>
        <w:pStyle w:val="Nagwek2"/>
        <w:numPr>
          <w:ilvl w:val="1"/>
          <w:numId w:val="7"/>
        </w:numPr>
      </w:pPr>
      <w:r w:rsidRPr="006F7746">
        <w:t>Ogólne wymagania dotyczące robót</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Ogólne wymagania dotyczące robót podano</w:t>
      </w:r>
      <w:r w:rsidR="006F7746">
        <w:rPr>
          <w:rFonts w:ascii="Arial Narrow" w:hAnsi="Arial Narrow" w:cs="Arial"/>
        </w:rPr>
        <w:t xml:space="preserve"> w </w:t>
      </w:r>
      <w:r w:rsidRPr="006F7746">
        <w:rPr>
          <w:rFonts w:ascii="Arial Narrow" w:hAnsi="Arial Narrow" w:cs="Arial"/>
        </w:rPr>
        <w:t xml:space="preserve">DM-00.00.00.00 „Wymagania Ogólne” , pkt 1.5. </w:t>
      </w:r>
    </w:p>
    <w:p w:rsidR="00674E0D" w:rsidRPr="006F7746" w:rsidRDefault="00674E0D" w:rsidP="00327F4F">
      <w:pPr>
        <w:pStyle w:val="Nagwek1"/>
        <w:numPr>
          <w:ilvl w:val="0"/>
          <w:numId w:val="5"/>
        </w:numPr>
      </w:pPr>
      <w:r w:rsidRPr="006F7746">
        <w:t>MATERIAŁY</w:t>
      </w:r>
    </w:p>
    <w:p w:rsidR="00674E0D" w:rsidRPr="006F7746" w:rsidRDefault="00674E0D" w:rsidP="00327F4F">
      <w:pPr>
        <w:pStyle w:val="Nagwek2"/>
        <w:numPr>
          <w:ilvl w:val="1"/>
          <w:numId w:val="5"/>
        </w:numPr>
      </w:pPr>
      <w:r w:rsidRPr="006F7746">
        <w:t>Ogólne wymagania dotyczące materiałów</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Ogólne wymagania dotyczące materiałów, ich pozyskiwania</w:t>
      </w:r>
      <w:r w:rsidR="006F7746">
        <w:rPr>
          <w:rFonts w:ascii="Arial Narrow" w:hAnsi="Arial Narrow" w:cs="Arial"/>
        </w:rPr>
        <w:t xml:space="preserve"> i </w:t>
      </w:r>
      <w:r w:rsidRPr="006F7746">
        <w:rPr>
          <w:rFonts w:ascii="Arial Narrow" w:hAnsi="Arial Narrow" w:cs="Arial"/>
        </w:rPr>
        <w:t>składowania, podano</w:t>
      </w:r>
      <w:r w:rsidR="006F7746">
        <w:rPr>
          <w:rFonts w:ascii="Arial Narrow" w:hAnsi="Arial Narrow" w:cs="Arial"/>
        </w:rPr>
        <w:t xml:space="preserve"> w </w:t>
      </w:r>
      <w:r w:rsidRPr="006F7746">
        <w:rPr>
          <w:rFonts w:ascii="Arial Narrow" w:hAnsi="Arial Narrow" w:cs="Arial"/>
        </w:rPr>
        <w:t>DM-00.00.00.00 „Wymagania Ogólne” pkt 2.</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Za sprawdzenie przydatności materiałów oraz jakość wbudowania odpowiada Wykonawca. Przed przystąpieniem do wbudowania materiałów Wykonawca zobowiązany jest do przedstawienia dla każdej dostawy deklaracji zgodności lub certyfikatu zgodności materiału</w:t>
      </w:r>
      <w:r w:rsidR="006F7746">
        <w:rPr>
          <w:rFonts w:ascii="Arial Narrow" w:hAnsi="Arial Narrow" w:cs="Arial"/>
        </w:rPr>
        <w:t xml:space="preserve"> z </w:t>
      </w:r>
      <w:r w:rsidRPr="006F7746">
        <w:rPr>
          <w:rFonts w:ascii="Arial Narrow" w:hAnsi="Arial Narrow" w:cs="Arial"/>
        </w:rPr>
        <w:t>Polską Normą lub</w:t>
      </w:r>
      <w:r w:rsidR="006F7746">
        <w:rPr>
          <w:rFonts w:ascii="Arial Narrow" w:hAnsi="Arial Narrow" w:cs="Arial"/>
        </w:rPr>
        <w:t xml:space="preserve"> w </w:t>
      </w:r>
      <w:r w:rsidRPr="006F7746">
        <w:rPr>
          <w:rFonts w:ascii="Arial Narrow" w:hAnsi="Arial Narrow" w:cs="Arial"/>
        </w:rPr>
        <w:t>przypadku jej braku</w:t>
      </w:r>
      <w:r w:rsidR="006F7746">
        <w:rPr>
          <w:rFonts w:ascii="Arial Narrow" w:hAnsi="Arial Narrow" w:cs="Arial"/>
        </w:rPr>
        <w:t xml:space="preserve"> z </w:t>
      </w:r>
      <w:r w:rsidRPr="006F7746">
        <w:rPr>
          <w:rFonts w:ascii="Arial Narrow" w:hAnsi="Arial Narrow" w:cs="Arial"/>
        </w:rPr>
        <w:t>aprobatą techniczną.</w:t>
      </w:r>
    </w:p>
    <w:p w:rsidR="00674E0D" w:rsidRPr="006F7746" w:rsidRDefault="00674E0D" w:rsidP="00327F4F">
      <w:pPr>
        <w:pStyle w:val="Nagwek2"/>
        <w:numPr>
          <w:ilvl w:val="1"/>
          <w:numId w:val="5"/>
        </w:numPr>
      </w:pPr>
      <w:r w:rsidRPr="006F7746">
        <w:t>Mieszanka betonowa</w:t>
      </w:r>
    </w:p>
    <w:p w:rsidR="00674E0D" w:rsidRPr="006F7746" w:rsidRDefault="00674E0D" w:rsidP="00674E0D">
      <w:pPr>
        <w:pStyle w:val="OITekstN"/>
        <w:spacing w:before="0" w:after="0" w:line="240" w:lineRule="auto"/>
        <w:rPr>
          <w:rFonts w:ascii="Arial Narrow" w:hAnsi="Arial Narrow" w:cs="Arial"/>
        </w:rPr>
      </w:pPr>
      <w:r w:rsidRPr="006F7746">
        <w:rPr>
          <w:rFonts w:ascii="Arial Narrow" w:hAnsi="Arial Narrow" w:cs="Arial"/>
          <w:b w:val="0"/>
        </w:rPr>
        <w:t>Do wykonania części betonowej kolumn CMC należy stosować beton o wytrzymałości</w:t>
      </w:r>
      <w:r w:rsidRPr="006F7746">
        <w:rPr>
          <w:rFonts w:ascii="Arial Narrow" w:hAnsi="Arial Narrow" w:cs="Arial"/>
        </w:rPr>
        <w:t>C20/25</w:t>
      </w:r>
      <w:r w:rsidRPr="006F7746">
        <w:rPr>
          <w:rFonts w:ascii="Arial Narrow" w:hAnsi="Arial Narrow" w:cs="Arial"/>
          <w:b w:val="0"/>
        </w:rPr>
        <w:t>.Właściwy skład mieszanki powinna określać „Receptura mieszanki betonowej”, zaakceptowana przez Inżyniera</w:t>
      </w:r>
      <w:r w:rsidR="006F7746">
        <w:rPr>
          <w:rFonts w:ascii="Arial Narrow" w:hAnsi="Arial Narrow" w:cs="Arial"/>
          <w:b w:val="0"/>
        </w:rPr>
        <w:t xml:space="preserve"> i </w:t>
      </w:r>
      <w:r w:rsidR="00AF11BA" w:rsidRPr="006F7746">
        <w:rPr>
          <w:rFonts w:ascii="Arial Narrow" w:hAnsi="Arial Narrow" w:cs="Arial"/>
          <w:b w:val="0"/>
        </w:rPr>
        <w:t>Projektanta</w:t>
      </w:r>
      <w:r w:rsidRPr="006F7746">
        <w:rPr>
          <w:rFonts w:ascii="Arial Narrow" w:hAnsi="Arial Narrow" w:cs="Arial"/>
          <w:b w:val="0"/>
        </w:rPr>
        <w:t xml:space="preserve"> przed przystąpieniem do robót wzmocnienia podłoża.Mieszanka betonowa do kolumn powinna spełniać następujące wymagania:</w:t>
      </w:r>
    </w:p>
    <w:p w:rsidR="00674E0D" w:rsidRPr="006F7746" w:rsidRDefault="00674E0D" w:rsidP="00674E0D">
      <w:pPr>
        <w:pStyle w:val="OITekst"/>
        <w:spacing w:after="0" w:line="240" w:lineRule="auto"/>
        <w:ind w:left="284" w:firstLine="425"/>
        <w:rPr>
          <w:rFonts w:ascii="Arial Narrow" w:hAnsi="Arial Narrow" w:cs="Arial"/>
        </w:rPr>
      </w:pPr>
      <w:r w:rsidRPr="006F7746">
        <w:rPr>
          <w:rFonts w:ascii="Arial Narrow" w:hAnsi="Arial Narrow" w:cs="Arial"/>
        </w:rPr>
        <w:t>– być odporna na segregację,</w:t>
      </w:r>
    </w:p>
    <w:p w:rsidR="00674E0D" w:rsidRPr="006F7746" w:rsidRDefault="00674E0D" w:rsidP="00674E0D">
      <w:pPr>
        <w:pStyle w:val="OITekst"/>
        <w:spacing w:after="0" w:line="240" w:lineRule="auto"/>
        <w:ind w:left="284" w:firstLine="425"/>
        <w:rPr>
          <w:rFonts w:ascii="Arial Narrow" w:hAnsi="Arial Narrow" w:cs="Arial"/>
        </w:rPr>
      </w:pPr>
      <w:r w:rsidRPr="006F7746">
        <w:rPr>
          <w:rFonts w:ascii="Arial Narrow" w:hAnsi="Arial Narrow" w:cs="Arial"/>
        </w:rPr>
        <w:t>– wykazywać wysoką plastyczność</w:t>
      </w:r>
      <w:r w:rsidR="006F7746">
        <w:rPr>
          <w:rFonts w:ascii="Arial Narrow" w:hAnsi="Arial Narrow" w:cs="Arial"/>
        </w:rPr>
        <w:t xml:space="preserve"> i </w:t>
      </w:r>
      <w:r w:rsidRPr="006F7746">
        <w:rPr>
          <w:rFonts w:ascii="Arial Narrow" w:hAnsi="Arial Narrow" w:cs="Arial"/>
        </w:rPr>
        <w:t xml:space="preserve">zdolność do </w:t>
      </w:r>
      <w:proofErr w:type="spellStart"/>
      <w:r w:rsidRPr="006F7746">
        <w:rPr>
          <w:rFonts w:ascii="Arial Narrow" w:hAnsi="Arial Narrow" w:cs="Arial"/>
        </w:rPr>
        <w:t>samozagęszczania</w:t>
      </w:r>
      <w:proofErr w:type="spellEnd"/>
      <w:r w:rsidRPr="006F7746">
        <w:rPr>
          <w:rFonts w:ascii="Arial Narrow" w:hAnsi="Arial Narrow" w:cs="Arial"/>
        </w:rPr>
        <w:t>,</w:t>
      </w:r>
    </w:p>
    <w:p w:rsidR="00674E0D" w:rsidRPr="006F7746" w:rsidRDefault="00674E0D" w:rsidP="00674E0D">
      <w:pPr>
        <w:pStyle w:val="OITekst"/>
        <w:spacing w:after="0" w:line="240" w:lineRule="auto"/>
        <w:ind w:left="284" w:firstLine="424"/>
        <w:rPr>
          <w:rFonts w:ascii="Arial Narrow" w:hAnsi="Arial Narrow" w:cs="Arial"/>
        </w:rPr>
      </w:pPr>
      <w:r w:rsidRPr="006F7746">
        <w:rPr>
          <w:rFonts w:ascii="Arial Narrow" w:hAnsi="Arial Narrow" w:cs="Arial"/>
        </w:rPr>
        <w:t>– być dostatecznie urabialna przez czas trwania betonowania</w:t>
      </w:r>
      <w:r w:rsidR="006F7746">
        <w:rPr>
          <w:rFonts w:ascii="Arial Narrow" w:hAnsi="Arial Narrow" w:cs="Arial"/>
        </w:rPr>
        <w:t xml:space="preserve"> i </w:t>
      </w:r>
      <w:r w:rsidRPr="006F7746">
        <w:rPr>
          <w:rFonts w:ascii="Arial Narrow" w:hAnsi="Arial Narrow" w:cs="Arial"/>
        </w:rPr>
        <w:t>pogrążania zbrojenia.</w:t>
      </w:r>
    </w:p>
    <w:p w:rsidR="00674E0D" w:rsidRPr="006F7746" w:rsidRDefault="00674E0D" w:rsidP="00674E0D">
      <w:pPr>
        <w:pStyle w:val="OITekst"/>
        <w:spacing w:after="0" w:line="240" w:lineRule="auto"/>
        <w:ind w:left="142"/>
        <w:rPr>
          <w:rFonts w:ascii="Arial Narrow" w:hAnsi="Arial Narrow" w:cs="Arial"/>
        </w:rPr>
      </w:pPr>
      <w:r w:rsidRPr="006F7746">
        <w:rPr>
          <w:rFonts w:ascii="Arial Narrow" w:hAnsi="Arial Narrow" w:cs="Arial"/>
        </w:rPr>
        <w:t>Zgodnie</w:t>
      </w:r>
      <w:r w:rsidR="006F7746">
        <w:rPr>
          <w:rFonts w:ascii="Arial Narrow" w:hAnsi="Arial Narrow" w:cs="Arial"/>
        </w:rPr>
        <w:t xml:space="preserve"> z </w:t>
      </w:r>
      <w:r w:rsidRPr="006F7746">
        <w:rPr>
          <w:rFonts w:ascii="Arial Narrow" w:hAnsi="Arial Narrow" w:cs="Arial"/>
        </w:rPr>
        <w:t>PN-EN 1536 do wykonania mieszanki betonowej należy stosować cementy hutnicze CEM III lub cementy portlandzkie CEM</w:t>
      </w:r>
      <w:r w:rsidR="006F7746">
        <w:rPr>
          <w:rFonts w:ascii="Arial Narrow" w:hAnsi="Arial Narrow" w:cs="Arial"/>
        </w:rPr>
        <w:t xml:space="preserve"> i </w:t>
      </w:r>
      <w:r w:rsidRPr="006F7746">
        <w:rPr>
          <w:rFonts w:ascii="Arial Narrow" w:hAnsi="Arial Narrow" w:cs="Arial"/>
        </w:rPr>
        <w:t xml:space="preserve">i CEM </w:t>
      </w:r>
      <w:proofErr w:type="spellStart"/>
      <w:r w:rsidRPr="006F7746">
        <w:rPr>
          <w:rFonts w:ascii="Arial Narrow" w:hAnsi="Arial Narrow" w:cs="Arial"/>
        </w:rPr>
        <w:t>II.Kruszywa</w:t>
      </w:r>
      <w:proofErr w:type="spellEnd"/>
      <w:r w:rsidRPr="006F7746">
        <w:rPr>
          <w:rFonts w:ascii="Arial Narrow" w:hAnsi="Arial Narrow" w:cs="Arial"/>
        </w:rPr>
        <w:t xml:space="preserve"> powinny odpowiadać wymaganiom PN-EN 12620</w:t>
      </w:r>
      <w:r w:rsidR="006F7746">
        <w:rPr>
          <w:rFonts w:ascii="Arial Narrow" w:hAnsi="Arial Narrow" w:cs="Arial"/>
        </w:rPr>
        <w:t xml:space="preserve"> i </w:t>
      </w:r>
      <w:r w:rsidRPr="006F7746">
        <w:rPr>
          <w:rFonts w:ascii="Arial Narrow" w:hAnsi="Arial Narrow" w:cs="Arial"/>
        </w:rPr>
        <w:t>ENV 206. Do pali przemieszczeniowych należy stosować kruszywa naturalne o wielkości ziaren do 16mm.Woda zarobowa powinna spełniać wymagania PN 1008</w:t>
      </w:r>
      <w:r w:rsidR="006F7746">
        <w:rPr>
          <w:rFonts w:ascii="Arial Narrow" w:hAnsi="Arial Narrow" w:cs="Arial"/>
        </w:rPr>
        <w:t xml:space="preserve"> i </w:t>
      </w:r>
      <w:r w:rsidRPr="006F7746">
        <w:rPr>
          <w:rFonts w:ascii="Arial Narrow" w:hAnsi="Arial Narrow" w:cs="Arial"/>
        </w:rPr>
        <w:t>ENV 206, 4.3.Dodatki</w:t>
      </w:r>
      <w:r w:rsidR="006F7746">
        <w:rPr>
          <w:rFonts w:ascii="Arial Narrow" w:hAnsi="Arial Narrow" w:cs="Arial"/>
        </w:rPr>
        <w:t xml:space="preserve"> i </w:t>
      </w:r>
      <w:r w:rsidRPr="006F7746">
        <w:rPr>
          <w:rFonts w:ascii="Arial Narrow" w:hAnsi="Arial Narrow" w:cs="Arial"/>
        </w:rPr>
        <w:t>domieszki zgodnie</w:t>
      </w:r>
      <w:r w:rsidR="006F7746">
        <w:rPr>
          <w:rFonts w:ascii="Arial Narrow" w:hAnsi="Arial Narrow" w:cs="Arial"/>
        </w:rPr>
        <w:t xml:space="preserve"> z </w:t>
      </w:r>
      <w:r w:rsidRPr="006F7746">
        <w:rPr>
          <w:rFonts w:ascii="Arial Narrow" w:hAnsi="Arial Narrow" w:cs="Arial"/>
        </w:rPr>
        <w:t>ENV 206, 4.4</w:t>
      </w:r>
      <w:r w:rsidR="006F7746">
        <w:rPr>
          <w:rFonts w:ascii="Arial Narrow" w:hAnsi="Arial Narrow" w:cs="Arial"/>
        </w:rPr>
        <w:t xml:space="preserve"> i </w:t>
      </w:r>
      <w:r w:rsidRPr="006F7746">
        <w:rPr>
          <w:rFonts w:ascii="Arial Narrow" w:hAnsi="Arial Narrow" w:cs="Arial"/>
        </w:rPr>
        <w:t>4.5.</w:t>
      </w:r>
    </w:p>
    <w:p w:rsidR="00674E0D" w:rsidRPr="006F7746" w:rsidRDefault="00674E0D" w:rsidP="00327F4F">
      <w:pPr>
        <w:pStyle w:val="Nagwek2"/>
        <w:numPr>
          <w:ilvl w:val="1"/>
          <w:numId w:val="5"/>
        </w:numPr>
      </w:pPr>
      <w:r w:rsidRPr="006F7746">
        <w:t>Zbrojenie kolumn</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Kolumny wyszczególnione</w:t>
      </w:r>
      <w:r w:rsidR="006F7746">
        <w:rPr>
          <w:rFonts w:ascii="Arial Narrow" w:hAnsi="Arial Narrow" w:cs="Arial"/>
        </w:rPr>
        <w:t xml:space="preserve"> w </w:t>
      </w:r>
      <w:r w:rsidRPr="006F7746">
        <w:rPr>
          <w:rFonts w:ascii="Arial Narrow" w:hAnsi="Arial Narrow" w:cs="Arial"/>
        </w:rPr>
        <w:t>Projekcie Wykonawczym należy zbroić koszem zbrojeniowym zgodnym</w:t>
      </w:r>
      <w:r w:rsidR="006F7746">
        <w:rPr>
          <w:rFonts w:ascii="Arial Narrow" w:hAnsi="Arial Narrow" w:cs="Arial"/>
        </w:rPr>
        <w:t xml:space="preserve"> z </w:t>
      </w:r>
      <w:r w:rsidRPr="006F7746">
        <w:rPr>
          <w:rFonts w:ascii="Arial Narrow" w:hAnsi="Arial Narrow" w:cs="Arial"/>
        </w:rPr>
        <w:t>PW ze stali klasy RB500W. Długości oraz typy koszy muszą odpowiadać wskazaniom</w:t>
      </w:r>
      <w:r w:rsidR="006F7746">
        <w:rPr>
          <w:rFonts w:ascii="Arial Narrow" w:hAnsi="Arial Narrow" w:cs="Arial"/>
        </w:rPr>
        <w:t xml:space="preserve"> w </w:t>
      </w:r>
      <w:r w:rsidRPr="006F7746">
        <w:rPr>
          <w:rFonts w:ascii="Arial Narrow" w:hAnsi="Arial Narrow" w:cs="Arial"/>
        </w:rPr>
        <w:t>PW.</w:t>
      </w:r>
    </w:p>
    <w:p w:rsidR="00674E0D" w:rsidRPr="006F7746" w:rsidRDefault="00674E0D" w:rsidP="00327F4F">
      <w:pPr>
        <w:pStyle w:val="Nagwek2"/>
        <w:numPr>
          <w:ilvl w:val="1"/>
          <w:numId w:val="5"/>
        </w:numPr>
      </w:pPr>
      <w:r w:rsidRPr="006F7746">
        <w:t>Materac</w:t>
      </w:r>
      <w:r w:rsidR="006F7746">
        <w:t xml:space="preserve"> z </w:t>
      </w:r>
      <w:r w:rsidRPr="006F7746">
        <w:t xml:space="preserve">gruntu zbrojonego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Materac należy wykonać</w:t>
      </w:r>
      <w:r w:rsidR="006F7746">
        <w:rPr>
          <w:rFonts w:ascii="Arial Narrow" w:hAnsi="Arial Narrow" w:cs="Arial"/>
        </w:rPr>
        <w:t xml:space="preserve"> z </w:t>
      </w:r>
      <w:r w:rsidRPr="006F7746">
        <w:rPr>
          <w:rFonts w:ascii="Arial Narrow" w:hAnsi="Arial Narrow" w:cs="Arial"/>
        </w:rPr>
        <w:t>następujących materiałów:</w:t>
      </w:r>
    </w:p>
    <w:p w:rsidR="00674E0D" w:rsidRPr="006F7746" w:rsidRDefault="00674E0D" w:rsidP="00674E0D">
      <w:pPr>
        <w:pStyle w:val="OITekst"/>
        <w:numPr>
          <w:ilvl w:val="2"/>
          <w:numId w:val="2"/>
        </w:numPr>
        <w:spacing w:after="0" w:line="240" w:lineRule="auto"/>
        <w:ind w:left="0" w:firstLine="0"/>
        <w:rPr>
          <w:rFonts w:ascii="Arial Narrow" w:hAnsi="Arial Narrow" w:cs="Arial"/>
        </w:rPr>
      </w:pPr>
      <w:proofErr w:type="spellStart"/>
      <w:r w:rsidRPr="006F7746">
        <w:rPr>
          <w:rFonts w:ascii="Arial Narrow" w:hAnsi="Arial Narrow" w:cs="Arial"/>
        </w:rPr>
        <w:t>Geotkanina</w:t>
      </w:r>
      <w:proofErr w:type="spellEnd"/>
      <w:r w:rsidRPr="006F7746">
        <w:rPr>
          <w:rFonts w:ascii="Arial Narrow" w:hAnsi="Arial Narrow" w:cs="Arial"/>
        </w:rPr>
        <w:t xml:space="preserve">  poliestrowa  o  wytrzymałości  krótkoterminowej</w:t>
      </w:r>
      <w:r w:rsidR="0064414D" w:rsidRPr="006F7746">
        <w:rPr>
          <w:rFonts w:ascii="Arial Narrow" w:hAnsi="Arial Narrow" w:cs="Arial"/>
        </w:rPr>
        <w:t>z</w:t>
      </w:r>
      <w:r w:rsidRPr="006F7746">
        <w:rPr>
          <w:rFonts w:ascii="Arial Narrow" w:hAnsi="Arial Narrow" w:cs="Arial"/>
        </w:rPr>
        <w:t xml:space="preserve"> uwzględnieniem  pełzania  nie  mniejszej  niż  600 </w:t>
      </w:r>
      <w:proofErr w:type="spellStart"/>
      <w:r w:rsidRPr="006F7746">
        <w:rPr>
          <w:rFonts w:ascii="Arial Narrow" w:hAnsi="Arial Narrow" w:cs="Arial"/>
        </w:rPr>
        <w:t>kN</w:t>
      </w:r>
      <w:proofErr w:type="spellEnd"/>
      <w:r w:rsidRPr="006F7746">
        <w:rPr>
          <w:rFonts w:ascii="Arial Narrow" w:hAnsi="Arial Narrow" w:cs="Arial"/>
        </w:rPr>
        <w:t>/m zgodnie</w:t>
      </w:r>
      <w:r w:rsidR="006F7746">
        <w:rPr>
          <w:rFonts w:ascii="Arial Narrow" w:hAnsi="Arial Narrow" w:cs="Arial"/>
        </w:rPr>
        <w:t xml:space="preserve"> z </w:t>
      </w:r>
      <w:r w:rsidRPr="006F7746">
        <w:rPr>
          <w:rFonts w:ascii="Arial Narrow" w:hAnsi="Arial Narrow" w:cs="Arial"/>
        </w:rPr>
        <w:t>PN ISO 10319:1996</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Parametry geotkaniny poliestrowej zgodnie</w:t>
      </w:r>
      <w:r w:rsidR="006F7746">
        <w:rPr>
          <w:rFonts w:ascii="Arial Narrow" w:hAnsi="Arial Narrow" w:cs="Arial"/>
        </w:rPr>
        <w:t xml:space="preserve"> z </w:t>
      </w:r>
      <w:r w:rsidRPr="006F7746">
        <w:rPr>
          <w:rFonts w:ascii="Arial Narrow" w:hAnsi="Arial Narrow" w:cs="Arial"/>
        </w:rPr>
        <w:t>PN PN-EN 13251</w:t>
      </w:r>
    </w:p>
    <w:p w:rsidR="00674E0D" w:rsidRPr="006F7746" w:rsidRDefault="00674E0D" w:rsidP="00674E0D">
      <w:pPr>
        <w:pStyle w:val="TEKST1Tre"/>
        <w:spacing w:before="0"/>
        <w:rPr>
          <w:rFonts w:ascii="Arial Narrow" w:eastAsia="Calibri" w:hAnsi="Arial Narrow" w:cs="Arial"/>
          <w:szCs w:val="22"/>
          <w:lang w:eastAsia="en-US"/>
        </w:rPr>
      </w:pPr>
      <w:r w:rsidRPr="006F7746">
        <w:rPr>
          <w:rFonts w:ascii="Arial Narrow" w:eastAsia="Calibri" w:hAnsi="Arial Narrow" w:cs="Arial"/>
          <w:szCs w:val="22"/>
          <w:lang w:eastAsia="en-US"/>
        </w:rPr>
        <w:lastRenderedPageBreak/>
        <w:t>-</w:t>
      </w:r>
      <w:proofErr w:type="spellStart"/>
      <w:r w:rsidRPr="006F7746">
        <w:rPr>
          <w:rFonts w:ascii="Arial Narrow" w:eastAsia="Calibri" w:hAnsi="Arial Narrow" w:cs="Arial"/>
          <w:szCs w:val="22"/>
          <w:lang w:eastAsia="en-US"/>
        </w:rPr>
        <w:t>wytrzymałosc</w:t>
      </w:r>
      <w:proofErr w:type="spellEnd"/>
      <w:r w:rsidRPr="006F7746">
        <w:rPr>
          <w:rFonts w:ascii="Arial Narrow" w:eastAsia="Calibri" w:hAnsi="Arial Narrow" w:cs="Arial"/>
          <w:szCs w:val="22"/>
          <w:lang w:eastAsia="en-US"/>
        </w:rPr>
        <w:t xml:space="preserve"> wzdłuż </w:t>
      </w:r>
      <w:proofErr w:type="spellStart"/>
      <w:r w:rsidRPr="006F7746">
        <w:rPr>
          <w:rFonts w:ascii="Arial Narrow" w:eastAsia="Calibri" w:hAnsi="Arial Narrow" w:cs="Arial"/>
          <w:szCs w:val="22"/>
          <w:lang w:eastAsia="en-US"/>
        </w:rPr>
        <w:t>pasama</w:t>
      </w:r>
      <w:proofErr w:type="spellEnd"/>
      <w:r w:rsidRPr="006F7746">
        <w:rPr>
          <w:rFonts w:ascii="Arial Narrow" w:eastAsia="Calibri" w:hAnsi="Arial Narrow" w:cs="Arial"/>
          <w:szCs w:val="22"/>
          <w:lang w:eastAsia="en-US"/>
        </w:rPr>
        <w:t xml:space="preserve">: 600 </w:t>
      </w:r>
      <w:proofErr w:type="spellStart"/>
      <w:r w:rsidRPr="006F7746">
        <w:rPr>
          <w:rFonts w:ascii="Arial Narrow" w:eastAsia="Calibri" w:hAnsi="Arial Narrow" w:cs="Arial"/>
          <w:szCs w:val="22"/>
          <w:lang w:eastAsia="en-US"/>
        </w:rPr>
        <w:t>kNm</w:t>
      </w:r>
      <w:proofErr w:type="spellEnd"/>
    </w:p>
    <w:p w:rsidR="00674E0D" w:rsidRPr="006F7746" w:rsidRDefault="00674E0D" w:rsidP="00674E0D">
      <w:pPr>
        <w:pStyle w:val="TEKST1Tre"/>
        <w:spacing w:before="0"/>
        <w:rPr>
          <w:rFonts w:ascii="Arial Narrow" w:eastAsia="Calibri" w:hAnsi="Arial Narrow" w:cs="Arial"/>
          <w:szCs w:val="22"/>
          <w:lang w:eastAsia="en-US"/>
        </w:rPr>
      </w:pPr>
      <w:r w:rsidRPr="006F7746">
        <w:rPr>
          <w:rFonts w:ascii="Arial Narrow" w:eastAsia="Calibri" w:hAnsi="Arial Narrow" w:cs="Arial"/>
          <w:szCs w:val="22"/>
          <w:lang w:eastAsia="en-US"/>
        </w:rPr>
        <w:t>-</w:t>
      </w:r>
      <w:proofErr w:type="spellStart"/>
      <w:r w:rsidRPr="006F7746">
        <w:rPr>
          <w:rFonts w:ascii="Arial Narrow" w:eastAsia="Calibri" w:hAnsi="Arial Narrow" w:cs="Arial"/>
          <w:szCs w:val="22"/>
          <w:lang w:eastAsia="en-US"/>
        </w:rPr>
        <w:t>wytrzymałosc</w:t>
      </w:r>
      <w:proofErr w:type="spellEnd"/>
      <w:r w:rsidRPr="006F7746">
        <w:rPr>
          <w:rFonts w:ascii="Arial Narrow" w:eastAsia="Calibri" w:hAnsi="Arial Narrow" w:cs="Arial"/>
          <w:szCs w:val="22"/>
          <w:lang w:eastAsia="en-US"/>
        </w:rPr>
        <w:t xml:space="preserve"> wzdłuż </w:t>
      </w:r>
      <w:proofErr w:type="spellStart"/>
      <w:r w:rsidRPr="006F7746">
        <w:rPr>
          <w:rFonts w:ascii="Arial Narrow" w:eastAsia="Calibri" w:hAnsi="Arial Narrow" w:cs="Arial"/>
          <w:szCs w:val="22"/>
          <w:lang w:eastAsia="en-US"/>
        </w:rPr>
        <w:t>pasama</w:t>
      </w:r>
      <w:proofErr w:type="spellEnd"/>
      <w:r w:rsidRPr="006F7746">
        <w:rPr>
          <w:rFonts w:ascii="Arial Narrow" w:eastAsia="Calibri" w:hAnsi="Arial Narrow" w:cs="Arial"/>
          <w:szCs w:val="22"/>
          <w:lang w:eastAsia="en-US"/>
        </w:rPr>
        <w:t xml:space="preserve"> :600 </w:t>
      </w:r>
      <w:proofErr w:type="spellStart"/>
      <w:r w:rsidRPr="006F7746">
        <w:rPr>
          <w:rFonts w:ascii="Arial Narrow" w:eastAsia="Calibri" w:hAnsi="Arial Narrow" w:cs="Arial"/>
          <w:szCs w:val="22"/>
          <w:lang w:eastAsia="en-US"/>
        </w:rPr>
        <w:t>kNm</w:t>
      </w:r>
      <w:proofErr w:type="spellEnd"/>
    </w:p>
    <w:p w:rsidR="00674E0D" w:rsidRPr="006F7746" w:rsidRDefault="00674E0D" w:rsidP="00674E0D">
      <w:pPr>
        <w:pStyle w:val="TEKST1Tre"/>
        <w:spacing w:before="0"/>
        <w:rPr>
          <w:rFonts w:ascii="Arial Narrow" w:hAnsi="Arial Narrow"/>
        </w:rPr>
      </w:pPr>
      <w:r w:rsidRPr="006F7746">
        <w:rPr>
          <w:rFonts w:ascii="Arial Narrow" w:hAnsi="Arial Narrow"/>
        </w:rPr>
        <w:t xml:space="preserve">- wydłużenie względne przy max obciążeniu wzdłuż pasma: 6% </w:t>
      </w:r>
    </w:p>
    <w:p w:rsidR="00674E0D" w:rsidRPr="006F7746" w:rsidRDefault="00674E0D" w:rsidP="00674E0D">
      <w:pPr>
        <w:pStyle w:val="TEKST1Tre"/>
        <w:spacing w:before="0"/>
        <w:rPr>
          <w:rFonts w:ascii="Arial Narrow" w:hAnsi="Arial Narrow"/>
        </w:rPr>
      </w:pPr>
      <w:r w:rsidRPr="006F7746">
        <w:rPr>
          <w:rFonts w:ascii="Arial Narrow" w:hAnsi="Arial Narrow"/>
        </w:rPr>
        <w:t xml:space="preserve">- wydłużenie względne przy max obciążeniu </w:t>
      </w:r>
      <w:proofErr w:type="spellStart"/>
      <w:r w:rsidRPr="006F7746">
        <w:rPr>
          <w:rFonts w:ascii="Arial Narrow" w:hAnsi="Arial Narrow"/>
        </w:rPr>
        <w:t>wrzerz</w:t>
      </w:r>
      <w:proofErr w:type="spellEnd"/>
      <w:r w:rsidRPr="006F7746">
        <w:rPr>
          <w:rFonts w:ascii="Arial Narrow" w:hAnsi="Arial Narrow"/>
        </w:rPr>
        <w:t xml:space="preserve">  pasma: 3%</w:t>
      </w:r>
    </w:p>
    <w:p w:rsidR="00674E0D" w:rsidRPr="006F7746" w:rsidRDefault="00674E0D" w:rsidP="00674E0D">
      <w:pPr>
        <w:pStyle w:val="TEKST1Tre"/>
        <w:spacing w:before="0"/>
        <w:rPr>
          <w:rFonts w:ascii="Arial Narrow" w:hAnsi="Arial Narrow"/>
        </w:rPr>
      </w:pPr>
      <w:r w:rsidRPr="006F7746">
        <w:rPr>
          <w:rFonts w:ascii="Arial Narrow" w:hAnsi="Arial Narrow"/>
        </w:rPr>
        <w:t>- średnica otworu przy przebiciu dynamicznym: 3mm</w:t>
      </w:r>
    </w:p>
    <w:p w:rsidR="00674E0D" w:rsidRPr="006F7746" w:rsidRDefault="00674E0D" w:rsidP="00674E0D">
      <w:pPr>
        <w:pStyle w:val="TEKST1Tre"/>
        <w:spacing w:before="0"/>
        <w:rPr>
          <w:rFonts w:ascii="Arial Narrow" w:hAnsi="Arial Narrow"/>
        </w:rPr>
      </w:pPr>
      <w:r w:rsidRPr="006F7746">
        <w:rPr>
          <w:rFonts w:ascii="Arial Narrow" w:hAnsi="Arial Narrow"/>
        </w:rPr>
        <w:t xml:space="preserve">- siła </w:t>
      </w:r>
      <w:proofErr w:type="spellStart"/>
      <w:r w:rsidRPr="006F7746">
        <w:rPr>
          <w:rFonts w:ascii="Arial Narrow" w:hAnsi="Arial Narrow"/>
        </w:rPr>
        <w:t>przebcicia</w:t>
      </w:r>
      <w:proofErr w:type="spellEnd"/>
      <w:r w:rsidRPr="006F7746">
        <w:rPr>
          <w:rFonts w:ascii="Arial Narrow" w:hAnsi="Arial Narrow"/>
        </w:rPr>
        <w:t xml:space="preserve"> statycznego [metoda CBR] 10 </w:t>
      </w:r>
      <w:proofErr w:type="spellStart"/>
      <w:r w:rsidRPr="006F7746">
        <w:rPr>
          <w:rFonts w:ascii="Arial Narrow" w:hAnsi="Arial Narrow"/>
        </w:rPr>
        <w:t>kN</w:t>
      </w:r>
      <w:proofErr w:type="spellEnd"/>
    </w:p>
    <w:p w:rsidR="00674E0D" w:rsidRPr="006F7746" w:rsidRDefault="00674E0D" w:rsidP="00674E0D">
      <w:pPr>
        <w:pStyle w:val="TEKST1Tre"/>
        <w:spacing w:before="0"/>
        <w:rPr>
          <w:rFonts w:ascii="Arial Narrow" w:hAnsi="Arial Narrow"/>
        </w:rPr>
      </w:pPr>
      <w:r w:rsidRPr="006F7746">
        <w:rPr>
          <w:rFonts w:ascii="Arial Narrow" w:hAnsi="Arial Narrow"/>
        </w:rPr>
        <w:t>- wodoprzepuszczalność 5 mm/s</w:t>
      </w:r>
    </w:p>
    <w:p w:rsidR="00674E0D" w:rsidRPr="006F7746" w:rsidRDefault="00674E0D" w:rsidP="00674E0D">
      <w:pPr>
        <w:pStyle w:val="OITekst"/>
        <w:numPr>
          <w:ilvl w:val="2"/>
          <w:numId w:val="2"/>
        </w:numPr>
        <w:spacing w:after="0" w:line="240" w:lineRule="auto"/>
        <w:ind w:left="0" w:firstLine="0"/>
        <w:rPr>
          <w:rFonts w:ascii="Arial Narrow" w:hAnsi="Arial Narrow" w:cs="Arial"/>
        </w:rPr>
      </w:pPr>
      <w:r w:rsidRPr="006F7746">
        <w:rPr>
          <w:rFonts w:ascii="Arial Narrow" w:hAnsi="Arial Narrow" w:cs="Arial"/>
        </w:rPr>
        <w:t xml:space="preserve">Kruszywo  niespoiste,  przepuszczalne </w:t>
      </w:r>
      <w:r w:rsidR="006F7746">
        <w:rPr>
          <w:rFonts w:ascii="Arial Narrow" w:hAnsi="Arial Narrow" w:cs="Arial"/>
        </w:rPr>
        <w:t xml:space="preserve"> i </w:t>
      </w:r>
      <w:r w:rsidRPr="006F7746">
        <w:rPr>
          <w:rFonts w:ascii="Arial Narrow" w:hAnsi="Arial Narrow" w:cs="Arial"/>
        </w:rPr>
        <w:t xml:space="preserve"> dobrze  </w:t>
      </w:r>
      <w:proofErr w:type="spellStart"/>
      <w:r w:rsidRPr="006F7746">
        <w:rPr>
          <w:rFonts w:ascii="Arial Narrow" w:hAnsi="Arial Narrow" w:cs="Arial"/>
        </w:rPr>
        <w:t>zagęszczalne</w:t>
      </w:r>
      <w:proofErr w:type="spellEnd"/>
      <w:r w:rsidRPr="006F7746">
        <w:rPr>
          <w:rFonts w:ascii="Arial Narrow" w:hAnsi="Arial Narrow" w:cs="Arial"/>
        </w:rPr>
        <w:t xml:space="preserve">.  Zalecane  rodzaje  kruszyw  to  piaski  drobne,  piaski średnie, piaski grube, pospółki.  Szczegółowe wymagania: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  wskaźnik różnoziarnistości: U &gt; 3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  wodoprzepuszczalność: k &gt; 3 m/dobę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  zawartość </w:t>
      </w:r>
      <w:proofErr w:type="spellStart"/>
      <w:r w:rsidRPr="006F7746">
        <w:rPr>
          <w:rFonts w:ascii="Arial Narrow" w:hAnsi="Arial Narrow" w:cs="Arial"/>
        </w:rPr>
        <w:t>ziarn</w:t>
      </w:r>
      <w:proofErr w:type="spellEnd"/>
      <w:r w:rsidRPr="006F7746">
        <w:rPr>
          <w:rFonts w:ascii="Arial Narrow" w:hAnsi="Arial Narrow" w:cs="Arial"/>
        </w:rPr>
        <w:t xml:space="preserve"> ≤ 0,075 mm: maks 15% </w:t>
      </w:r>
    </w:p>
    <w:p w:rsidR="0064414D" w:rsidRPr="006F7746" w:rsidRDefault="00674E0D" w:rsidP="00674E0D">
      <w:pPr>
        <w:pStyle w:val="OITekstN"/>
        <w:spacing w:before="0" w:after="0" w:line="240" w:lineRule="auto"/>
        <w:rPr>
          <w:rFonts w:ascii="Arial Narrow" w:hAnsi="Arial Narrow" w:cs="Arial"/>
        </w:rPr>
      </w:pPr>
      <w:r w:rsidRPr="006F7746">
        <w:rPr>
          <w:rFonts w:ascii="Arial Narrow" w:hAnsi="Arial Narrow" w:cs="Arial"/>
        </w:rPr>
        <w:t>Należy stosować kruszywo, które pozwoli na uzyskanie</w:t>
      </w:r>
      <w:r w:rsidR="006F7746">
        <w:rPr>
          <w:rFonts w:ascii="Arial Narrow" w:hAnsi="Arial Narrow" w:cs="Arial"/>
        </w:rPr>
        <w:t xml:space="preserve"> w </w:t>
      </w:r>
      <w:r w:rsidRPr="006F7746">
        <w:rPr>
          <w:rFonts w:ascii="Arial Narrow" w:hAnsi="Arial Narrow" w:cs="Arial"/>
        </w:rPr>
        <w:t xml:space="preserve">konstrukcji wskaźnika zagęszczenia </w:t>
      </w:r>
      <w:proofErr w:type="spellStart"/>
      <w:r w:rsidRPr="006F7746">
        <w:rPr>
          <w:rFonts w:ascii="Arial Narrow" w:hAnsi="Arial Narrow" w:cs="Arial"/>
        </w:rPr>
        <w:t>Is</w:t>
      </w:r>
      <w:proofErr w:type="spellEnd"/>
      <w:r w:rsidRPr="006F7746">
        <w:rPr>
          <w:rFonts w:ascii="Arial Narrow" w:hAnsi="Arial Narrow" w:cs="Arial"/>
        </w:rPr>
        <w:t xml:space="preserve"> ≥ 0,98. </w:t>
      </w:r>
    </w:p>
    <w:p w:rsidR="00674E0D" w:rsidRPr="006F7746" w:rsidRDefault="00674E0D" w:rsidP="00327F4F">
      <w:pPr>
        <w:pStyle w:val="Nagwek1"/>
        <w:numPr>
          <w:ilvl w:val="0"/>
          <w:numId w:val="5"/>
        </w:numPr>
      </w:pPr>
      <w:r w:rsidRPr="006F7746">
        <w:t>SPRZĘT</w:t>
      </w:r>
    </w:p>
    <w:p w:rsidR="00674E0D" w:rsidRPr="006F7746" w:rsidRDefault="00674E0D" w:rsidP="00327F4F">
      <w:pPr>
        <w:pStyle w:val="Nagwek2"/>
        <w:numPr>
          <w:ilvl w:val="1"/>
          <w:numId w:val="5"/>
        </w:numPr>
      </w:pPr>
      <w:r w:rsidRPr="006F7746">
        <w:t>Ogólne wymagania dotyczące sprzętu</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Ogólne wymagania dotyczące sprzętu podano</w:t>
      </w:r>
      <w:r w:rsidR="006F7746">
        <w:rPr>
          <w:rFonts w:ascii="Arial Narrow" w:hAnsi="Arial Narrow" w:cs="Arial"/>
        </w:rPr>
        <w:t xml:space="preserve"> w </w:t>
      </w:r>
      <w:r w:rsidRPr="006F7746">
        <w:rPr>
          <w:rFonts w:ascii="Arial Narrow" w:hAnsi="Arial Narrow" w:cs="Arial"/>
        </w:rPr>
        <w:t xml:space="preserve">DM-00.00.00.00 „Wymagania Ogólne” , pkt 3.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Specjalistyczny sprzęt do wiercenia kolumn przemieszczeniowych powinien zapewnić wykonanie robót odpowiednio do  warunków gruntowych</w:t>
      </w:r>
      <w:r w:rsidR="006F7746">
        <w:rPr>
          <w:rFonts w:ascii="Arial Narrow" w:hAnsi="Arial Narrow" w:cs="Arial"/>
        </w:rPr>
        <w:t xml:space="preserve"> i </w:t>
      </w:r>
      <w:r w:rsidRPr="006F7746">
        <w:rPr>
          <w:rFonts w:ascii="Arial Narrow" w:hAnsi="Arial Narrow" w:cs="Arial"/>
        </w:rPr>
        <w:t>wymagań określonych</w:t>
      </w:r>
      <w:r w:rsidR="006F7746">
        <w:rPr>
          <w:rFonts w:ascii="Arial Narrow" w:hAnsi="Arial Narrow" w:cs="Arial"/>
        </w:rPr>
        <w:t xml:space="preserve"> w </w:t>
      </w:r>
      <w:r w:rsidRPr="006F7746">
        <w:rPr>
          <w:rFonts w:ascii="Arial Narrow" w:hAnsi="Arial Narrow" w:cs="Arial"/>
        </w:rPr>
        <w:t>specyfikacji oraz</w:t>
      </w:r>
      <w:r w:rsidR="006F7746">
        <w:rPr>
          <w:rFonts w:ascii="Arial Narrow" w:hAnsi="Arial Narrow" w:cs="Arial"/>
        </w:rPr>
        <w:t xml:space="preserve"> w </w:t>
      </w:r>
      <w:r w:rsidRPr="006F7746">
        <w:rPr>
          <w:rFonts w:ascii="Arial Narrow" w:hAnsi="Arial Narrow" w:cs="Arial"/>
        </w:rPr>
        <w:t>projekcie. Wykonawca robót powinien dysponować odpowiednim parkiem maszynowym (części, zapasowe maszyny) dla zapewnienia ciągłości robót</w:t>
      </w:r>
      <w:r w:rsidR="006F7746">
        <w:rPr>
          <w:rFonts w:ascii="Arial Narrow" w:hAnsi="Arial Narrow" w:cs="Arial"/>
        </w:rPr>
        <w:t xml:space="preserve"> w </w:t>
      </w:r>
      <w:r w:rsidRPr="006F7746">
        <w:rPr>
          <w:rFonts w:ascii="Arial Narrow" w:hAnsi="Arial Narrow" w:cs="Arial"/>
        </w:rPr>
        <w:t xml:space="preserve"> przypadku awarii sprzętu.  </w:t>
      </w:r>
    </w:p>
    <w:p w:rsidR="00674E0D" w:rsidRPr="006F7746" w:rsidRDefault="00674E0D" w:rsidP="00327F4F">
      <w:pPr>
        <w:pStyle w:val="Nagwek2"/>
        <w:numPr>
          <w:ilvl w:val="1"/>
          <w:numId w:val="5"/>
        </w:numPr>
      </w:pPr>
      <w:r w:rsidRPr="006F7746">
        <w:t xml:space="preserve">Maszyna wiertnicza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Zastosowany sprzęt powinien zapewnić wykonanie kolumn betonowych CMC o następujących parametrach:</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nominalna średnica kolumn</w:t>
      </w:r>
      <w:r w:rsidRPr="006F7746">
        <w:rPr>
          <w:rFonts w:ascii="Arial Narrow" w:hAnsi="Arial Narrow" w:cs="Arial"/>
        </w:rPr>
        <w:tab/>
      </w:r>
      <w:r w:rsidRPr="006F7746">
        <w:rPr>
          <w:rFonts w:ascii="Arial Narrow" w:hAnsi="Arial Narrow" w:cs="Arial"/>
        </w:rPr>
        <w:tab/>
        <w:t>360mm +40/-0 mm</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 długość kolumn </w:t>
      </w:r>
      <w:r w:rsidRPr="006F7746">
        <w:rPr>
          <w:rFonts w:ascii="Arial Narrow" w:hAnsi="Arial Narrow" w:cs="Arial"/>
        </w:rPr>
        <w:tab/>
      </w:r>
      <w:r w:rsidRPr="006F7746">
        <w:rPr>
          <w:rFonts w:ascii="Arial Narrow" w:hAnsi="Arial Narrow" w:cs="Arial"/>
        </w:rPr>
        <w:tab/>
      </w:r>
      <w:r w:rsidRPr="006F7746">
        <w:rPr>
          <w:rFonts w:ascii="Arial Narrow" w:hAnsi="Arial Narrow" w:cs="Arial"/>
        </w:rPr>
        <w:tab/>
        <w:t>według dokumentacji PW</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możliwość ciągłego podawania mieszanki betonowej podczas podciągania narzędzia wiercącego.</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automatyczna rejestracja wykonania kolumny, która obejmuje podstawowe parametry produkcyjne</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Sprzęt do wykonania kolumn CMC musi zostać zaakceptowany przez </w:t>
      </w:r>
      <w:r w:rsidR="00AF11BA" w:rsidRPr="006F7746">
        <w:rPr>
          <w:rFonts w:ascii="Arial Narrow" w:hAnsi="Arial Narrow" w:cs="Arial"/>
        </w:rPr>
        <w:t>Projektanta</w:t>
      </w:r>
      <w:r w:rsidR="00A27561" w:rsidRPr="006F7746">
        <w:rPr>
          <w:rFonts w:ascii="Arial Narrow" w:hAnsi="Arial Narrow" w:cs="Arial"/>
        </w:rPr>
        <w:t xml:space="preserve"> Wzmocnienia Podłoża</w:t>
      </w:r>
      <w:r w:rsidRPr="006F7746">
        <w:rPr>
          <w:rFonts w:ascii="Arial Narrow" w:hAnsi="Arial Narrow" w:cs="Arial"/>
        </w:rPr>
        <w:t>.</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Zbrojenie kolumn CMC należy instalować ręcznie lub przy użyciu wciągarek pomocniczych urządzenia głównego lub przy użyciu dźwigów samojezdnych.</w:t>
      </w:r>
    </w:p>
    <w:p w:rsidR="00674E0D" w:rsidRPr="006F7746" w:rsidRDefault="00674E0D" w:rsidP="00327F4F">
      <w:pPr>
        <w:pStyle w:val="Nagwek2"/>
        <w:numPr>
          <w:ilvl w:val="1"/>
          <w:numId w:val="5"/>
        </w:numPr>
      </w:pPr>
      <w:r w:rsidRPr="006F7746">
        <w:t>Pompa do betonu</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Pompa  musi zapewnić ciągłe</w:t>
      </w:r>
      <w:r w:rsidR="006F7746">
        <w:rPr>
          <w:rFonts w:ascii="Arial Narrow" w:hAnsi="Arial Narrow" w:cs="Arial"/>
        </w:rPr>
        <w:t xml:space="preserve"> i </w:t>
      </w:r>
      <w:r w:rsidRPr="006F7746">
        <w:rPr>
          <w:rFonts w:ascii="Arial Narrow" w:hAnsi="Arial Narrow" w:cs="Arial"/>
        </w:rPr>
        <w:t xml:space="preserve">kontrolowane podawanie betonu. </w:t>
      </w:r>
    </w:p>
    <w:p w:rsidR="00674E0D" w:rsidRPr="006F7746" w:rsidRDefault="00674E0D" w:rsidP="00327F4F">
      <w:pPr>
        <w:pStyle w:val="Nagwek2"/>
        <w:numPr>
          <w:ilvl w:val="1"/>
          <w:numId w:val="5"/>
        </w:numPr>
      </w:pPr>
      <w:r w:rsidRPr="006F7746">
        <w:t xml:space="preserve">Układy sterujący wiertnicy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Wiertnica powinna być wyposażona</w:t>
      </w:r>
      <w:r w:rsidR="006F7746">
        <w:rPr>
          <w:rFonts w:ascii="Arial Narrow" w:hAnsi="Arial Narrow" w:cs="Arial"/>
        </w:rPr>
        <w:t xml:space="preserve"> w </w:t>
      </w:r>
      <w:r w:rsidRPr="006F7746">
        <w:rPr>
          <w:rFonts w:ascii="Arial Narrow" w:hAnsi="Arial Narrow" w:cs="Arial"/>
        </w:rPr>
        <w:t xml:space="preserve">automatyczny układ monitorujący umożliwiający rejestrowanie: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1)  numer kolumny,</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2)  daty oraz godziny rozpoczęcia</w:t>
      </w:r>
      <w:r w:rsidR="006F7746">
        <w:rPr>
          <w:rFonts w:ascii="Arial Narrow" w:hAnsi="Arial Narrow" w:cs="Arial"/>
        </w:rPr>
        <w:t xml:space="preserve"> i </w:t>
      </w:r>
      <w:r w:rsidRPr="006F7746">
        <w:rPr>
          <w:rFonts w:ascii="Arial Narrow" w:hAnsi="Arial Narrow" w:cs="Arial"/>
        </w:rPr>
        <w:t xml:space="preserve">zakończenia kolumny,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3)  czasu wykonania kolumny,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4)  głębokości pogrążenia świdra,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5)  parametry betonowania:</w:t>
      </w:r>
      <w:r w:rsidR="006F7746">
        <w:rPr>
          <w:rFonts w:ascii="Arial Narrow" w:hAnsi="Arial Narrow" w:cs="Arial"/>
        </w:rPr>
        <w:t xml:space="preserve"> w </w:t>
      </w:r>
      <w:r w:rsidRPr="006F7746">
        <w:rPr>
          <w:rFonts w:ascii="Arial Narrow" w:hAnsi="Arial Narrow" w:cs="Arial"/>
        </w:rPr>
        <w:t>tym ciśnienie mieszanki betonowej – objętość wbudowanego betonu.</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6) moment obrotowy</w:t>
      </w:r>
    </w:p>
    <w:p w:rsidR="00674E0D" w:rsidRPr="006F7746" w:rsidRDefault="00674E0D" w:rsidP="00327F4F">
      <w:pPr>
        <w:pStyle w:val="Nagwek1"/>
        <w:numPr>
          <w:ilvl w:val="0"/>
          <w:numId w:val="5"/>
        </w:numPr>
      </w:pPr>
      <w:r w:rsidRPr="006F7746">
        <w:t>TRANSPORT</w:t>
      </w:r>
    </w:p>
    <w:p w:rsidR="00674E0D" w:rsidRPr="006F7746" w:rsidRDefault="00674E0D" w:rsidP="00327F4F">
      <w:pPr>
        <w:pStyle w:val="Nagwek2"/>
        <w:numPr>
          <w:ilvl w:val="1"/>
          <w:numId w:val="5"/>
        </w:numPr>
      </w:pPr>
      <w:r w:rsidRPr="006F7746">
        <w:t>Ogólne wymagania dotyczące transportu</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Ogólne wymagania dotyczące transportu podano</w:t>
      </w:r>
      <w:r w:rsidR="006F7746">
        <w:rPr>
          <w:rFonts w:ascii="Arial Narrow" w:hAnsi="Arial Narrow" w:cs="Arial"/>
        </w:rPr>
        <w:t xml:space="preserve"> w </w:t>
      </w:r>
      <w:r w:rsidRPr="006F7746">
        <w:rPr>
          <w:rFonts w:ascii="Arial Narrow" w:hAnsi="Arial Narrow" w:cs="Arial"/>
        </w:rPr>
        <w:t xml:space="preserve">DM- 00.00.00.00 „Wymagania Ogólne” , pkt 4. </w:t>
      </w:r>
    </w:p>
    <w:p w:rsidR="00674E0D" w:rsidRPr="006F7746" w:rsidRDefault="00674E0D" w:rsidP="00327F4F">
      <w:pPr>
        <w:pStyle w:val="Nagwek2"/>
        <w:numPr>
          <w:ilvl w:val="1"/>
          <w:numId w:val="5"/>
        </w:numPr>
      </w:pPr>
      <w:r w:rsidRPr="006F7746">
        <w:t>Transport materiałów</w:t>
      </w:r>
      <w:r w:rsidR="006F7746">
        <w:t xml:space="preserve"> i </w:t>
      </w:r>
      <w:r w:rsidRPr="006F7746">
        <w:t>sprzętu</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Transport, rozładunek</w:t>
      </w:r>
      <w:r w:rsidR="006F7746">
        <w:rPr>
          <w:rFonts w:ascii="Arial Narrow" w:hAnsi="Arial Narrow" w:cs="Arial"/>
        </w:rPr>
        <w:t xml:space="preserve"> i </w:t>
      </w:r>
      <w:r w:rsidRPr="006F7746">
        <w:rPr>
          <w:rFonts w:ascii="Arial Narrow" w:hAnsi="Arial Narrow" w:cs="Arial"/>
        </w:rPr>
        <w:t>montaż maszyn powinien odbywać się</w:t>
      </w:r>
      <w:r w:rsidR="006F7746">
        <w:rPr>
          <w:rFonts w:ascii="Arial Narrow" w:hAnsi="Arial Narrow" w:cs="Arial"/>
        </w:rPr>
        <w:t xml:space="preserve"> z </w:t>
      </w:r>
      <w:r w:rsidRPr="006F7746">
        <w:rPr>
          <w:rFonts w:ascii="Arial Narrow" w:hAnsi="Arial Narrow" w:cs="Arial"/>
        </w:rPr>
        <w:t>zachowaniem wszystkich wymogów odnośnie przewozu maszyn budowlanych</w:t>
      </w:r>
      <w:r w:rsidR="006F7746">
        <w:rPr>
          <w:rFonts w:ascii="Arial Narrow" w:hAnsi="Arial Narrow" w:cs="Arial"/>
        </w:rPr>
        <w:t xml:space="preserve"> i </w:t>
      </w:r>
      <w:r w:rsidRPr="006F7746">
        <w:rPr>
          <w:rFonts w:ascii="Arial Narrow" w:hAnsi="Arial Narrow" w:cs="Arial"/>
        </w:rPr>
        <w:t>zasad BHP.  Załadunek, transport, rozładunek, składowanie, podawanie materiałów do wykonania kolumn CMC  powinno odbywać się</w:t>
      </w:r>
      <w:r w:rsidR="006F7746">
        <w:rPr>
          <w:rFonts w:ascii="Arial Narrow" w:hAnsi="Arial Narrow" w:cs="Arial"/>
        </w:rPr>
        <w:t xml:space="preserve"> z </w:t>
      </w:r>
      <w:r w:rsidRPr="006F7746">
        <w:rPr>
          <w:rFonts w:ascii="Arial Narrow" w:hAnsi="Arial Narrow" w:cs="Arial"/>
        </w:rPr>
        <w:t>zachowaniem odpowiednich przepisów BHP oraz zasad bezpieczeństwa ruchu drogowego.</w:t>
      </w:r>
    </w:p>
    <w:p w:rsidR="00674E0D" w:rsidRPr="006F7746" w:rsidRDefault="00674E0D" w:rsidP="00327F4F">
      <w:pPr>
        <w:pStyle w:val="Nagwek1"/>
        <w:numPr>
          <w:ilvl w:val="0"/>
          <w:numId w:val="5"/>
        </w:numPr>
      </w:pPr>
      <w:r w:rsidRPr="006F7746">
        <w:t>WYKONANIE ROBÓT</w:t>
      </w:r>
    </w:p>
    <w:p w:rsidR="00674E0D" w:rsidRPr="006F7746" w:rsidRDefault="00674E0D" w:rsidP="00327F4F">
      <w:pPr>
        <w:pStyle w:val="Nagwek2"/>
        <w:numPr>
          <w:ilvl w:val="1"/>
          <w:numId w:val="5"/>
        </w:numPr>
      </w:pPr>
      <w:r w:rsidRPr="006F7746">
        <w:t>Ogólne zasady wykonywania robót</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Ogólne zasady wykonywania robót podano</w:t>
      </w:r>
      <w:r w:rsidR="006F7746">
        <w:rPr>
          <w:rFonts w:ascii="Arial Narrow" w:hAnsi="Arial Narrow" w:cs="Arial"/>
        </w:rPr>
        <w:t xml:space="preserve"> w </w:t>
      </w:r>
      <w:r w:rsidRPr="006F7746">
        <w:rPr>
          <w:rFonts w:ascii="Arial Narrow" w:hAnsi="Arial Narrow" w:cs="Arial"/>
        </w:rPr>
        <w:t>DM- 00.00.00.00 „Wymagania Ogólne” , pkt 5.</w:t>
      </w:r>
    </w:p>
    <w:p w:rsidR="00674E0D" w:rsidRPr="006F7746" w:rsidRDefault="00674E0D" w:rsidP="00327F4F">
      <w:pPr>
        <w:pStyle w:val="Nagwek2"/>
        <w:numPr>
          <w:ilvl w:val="1"/>
          <w:numId w:val="5"/>
        </w:numPr>
      </w:pPr>
      <w:r w:rsidRPr="006F7746">
        <w:t>Projekt technologiczny</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Przed przystąpieniem do robót Wykonawca przedstawi projekt technologiczny zawieraj</w:t>
      </w:r>
      <w:r w:rsidR="00A27561" w:rsidRPr="006F7746">
        <w:rPr>
          <w:rFonts w:ascii="Arial Narrow" w:hAnsi="Arial Narrow" w:cs="Arial"/>
        </w:rPr>
        <w:t>ą</w:t>
      </w:r>
      <w:r w:rsidRPr="006F7746">
        <w:rPr>
          <w:rFonts w:ascii="Arial Narrow" w:hAnsi="Arial Narrow" w:cs="Arial"/>
        </w:rPr>
        <w:t>cy:</w:t>
      </w:r>
    </w:p>
    <w:p w:rsidR="00A27561"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w:t>
      </w:r>
      <w:r w:rsidR="00A27561" w:rsidRPr="006F7746">
        <w:rPr>
          <w:rFonts w:ascii="Arial Narrow" w:hAnsi="Arial Narrow" w:cs="Arial"/>
        </w:rPr>
        <w:t xml:space="preserve"> wyniki dodatkowego rozpoznania geologicznego</w:t>
      </w:r>
      <w:r w:rsidR="006F7746">
        <w:rPr>
          <w:rFonts w:ascii="Arial Narrow" w:hAnsi="Arial Narrow" w:cs="Arial"/>
        </w:rPr>
        <w:t xml:space="preserve"> w </w:t>
      </w:r>
      <w:r w:rsidR="00A27561" w:rsidRPr="006F7746">
        <w:rPr>
          <w:rFonts w:ascii="Arial Narrow" w:hAnsi="Arial Narrow" w:cs="Arial"/>
        </w:rPr>
        <w:t xml:space="preserve">tym </w:t>
      </w:r>
      <w:proofErr w:type="spellStart"/>
      <w:r w:rsidR="00A27561" w:rsidRPr="006F7746">
        <w:rPr>
          <w:rFonts w:ascii="Arial Narrow" w:hAnsi="Arial Narrow" w:cs="Arial"/>
        </w:rPr>
        <w:t>sondowań</w:t>
      </w:r>
      <w:proofErr w:type="spellEnd"/>
      <w:r w:rsidR="00A27561" w:rsidRPr="006F7746">
        <w:rPr>
          <w:rFonts w:ascii="Arial Narrow" w:hAnsi="Arial Narrow" w:cs="Arial"/>
        </w:rPr>
        <w:t xml:space="preserve"> CPTU</w:t>
      </w:r>
    </w:p>
    <w:p w:rsidR="00674E0D" w:rsidRPr="006F7746" w:rsidRDefault="00A27561" w:rsidP="00674E0D">
      <w:pPr>
        <w:pStyle w:val="OITekst"/>
        <w:spacing w:after="0" w:line="240" w:lineRule="auto"/>
        <w:ind w:left="0"/>
        <w:rPr>
          <w:rFonts w:ascii="Arial Narrow" w:hAnsi="Arial Narrow" w:cs="Arial"/>
        </w:rPr>
      </w:pPr>
      <w:r w:rsidRPr="006F7746">
        <w:rPr>
          <w:rFonts w:ascii="Arial Narrow" w:hAnsi="Arial Narrow" w:cs="Arial"/>
        </w:rPr>
        <w:t>-</w:t>
      </w:r>
      <w:r w:rsidR="00674E0D" w:rsidRPr="006F7746">
        <w:rPr>
          <w:rFonts w:ascii="Arial Narrow" w:hAnsi="Arial Narrow" w:cs="Arial"/>
        </w:rPr>
        <w:t>plan rozmieszczenia kolumn, długość, średnice, rzędne  głowicy, głębokość trzonu betonowego (zgodnie</w:t>
      </w:r>
      <w:r w:rsidR="006F7746">
        <w:rPr>
          <w:rFonts w:ascii="Arial Narrow" w:hAnsi="Arial Narrow" w:cs="Arial"/>
        </w:rPr>
        <w:t xml:space="preserve"> z </w:t>
      </w:r>
      <w:r w:rsidR="00674E0D" w:rsidRPr="006F7746">
        <w:rPr>
          <w:rFonts w:ascii="Arial Narrow" w:hAnsi="Arial Narrow" w:cs="Arial"/>
        </w:rPr>
        <w:t>Dokum</w:t>
      </w:r>
      <w:r w:rsidRPr="006F7746">
        <w:rPr>
          <w:rFonts w:ascii="Arial Narrow" w:hAnsi="Arial Narrow" w:cs="Arial"/>
        </w:rPr>
        <w:t>en</w:t>
      </w:r>
      <w:r w:rsidR="00674E0D" w:rsidRPr="006F7746">
        <w:rPr>
          <w:rFonts w:ascii="Arial Narrow" w:hAnsi="Arial Narrow" w:cs="Arial"/>
        </w:rPr>
        <w:t>tacją P</w:t>
      </w:r>
      <w:r w:rsidRPr="006F7746">
        <w:rPr>
          <w:rFonts w:ascii="Arial Narrow" w:hAnsi="Arial Narrow" w:cs="Arial"/>
        </w:rPr>
        <w:t>r</w:t>
      </w:r>
      <w:r w:rsidR="00674E0D" w:rsidRPr="006F7746">
        <w:rPr>
          <w:rFonts w:ascii="Arial Narrow" w:hAnsi="Arial Narrow" w:cs="Arial"/>
        </w:rPr>
        <w:t>ojektową)</w:t>
      </w:r>
      <w:r w:rsidRPr="006F7746">
        <w:rPr>
          <w:rFonts w:ascii="Arial Narrow" w:hAnsi="Arial Narrow" w:cs="Arial"/>
        </w:rPr>
        <w:t xml:space="preserve"> dostosowanego do wyników uzyskanych</w:t>
      </w:r>
      <w:r w:rsidR="006F7746">
        <w:rPr>
          <w:rFonts w:ascii="Arial Narrow" w:hAnsi="Arial Narrow" w:cs="Arial"/>
        </w:rPr>
        <w:t xml:space="preserve"> z </w:t>
      </w:r>
      <w:r w:rsidRPr="006F7746">
        <w:rPr>
          <w:rFonts w:ascii="Arial Narrow" w:hAnsi="Arial Narrow" w:cs="Arial"/>
        </w:rPr>
        <w:t>dodatkowej dokumentacji geologicznej</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parametry wykonania kolumn</w:t>
      </w:r>
    </w:p>
    <w:p w:rsidR="00AF11BA"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Projekt technologiczny podlega akceptacji Projektanta</w:t>
      </w:r>
      <w:r w:rsidR="00A27561" w:rsidRPr="006F7746">
        <w:rPr>
          <w:rFonts w:ascii="Arial Narrow" w:hAnsi="Arial Narrow" w:cs="Arial"/>
        </w:rPr>
        <w:t xml:space="preserve"> Wzmocnienia Podłoża</w:t>
      </w:r>
    </w:p>
    <w:p w:rsidR="00674E0D" w:rsidRPr="006F7746" w:rsidRDefault="00674E0D" w:rsidP="00327F4F">
      <w:pPr>
        <w:pStyle w:val="Nagwek2"/>
        <w:numPr>
          <w:ilvl w:val="1"/>
          <w:numId w:val="5"/>
        </w:numPr>
      </w:pPr>
      <w:r w:rsidRPr="006F7746">
        <w:t xml:space="preserve">Przygotowanie terenu robót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Przygotowanie terenu polega na sprawdzeniu</w:t>
      </w:r>
      <w:r w:rsidR="006F7746">
        <w:rPr>
          <w:rFonts w:ascii="Arial Narrow" w:hAnsi="Arial Narrow" w:cs="Arial"/>
        </w:rPr>
        <w:t xml:space="preserve"> i </w:t>
      </w:r>
      <w:r w:rsidRPr="006F7746">
        <w:rPr>
          <w:rFonts w:ascii="Arial Narrow" w:hAnsi="Arial Narrow" w:cs="Arial"/>
        </w:rPr>
        <w:t xml:space="preserve"> wytyczeniu miejsca prowadzenia robót oraz na  wykonaniu  niezbędnych  robót  makroniwelacyjnych,  usunięciu  drzew,  krzewów </w:t>
      </w:r>
      <w:r w:rsidR="006F7746">
        <w:rPr>
          <w:rFonts w:ascii="Arial Narrow" w:hAnsi="Arial Narrow" w:cs="Arial"/>
        </w:rPr>
        <w:t xml:space="preserve"> i </w:t>
      </w:r>
      <w:r w:rsidRPr="006F7746">
        <w:rPr>
          <w:rFonts w:ascii="Arial Narrow" w:hAnsi="Arial Narrow" w:cs="Arial"/>
        </w:rPr>
        <w:t xml:space="preserve"> przygotowaniu  stabilnej  powierzchni  dla  wykonania kolumn CMC. Stan powierzchni roboczej musi pozwalać na bezpieczną pracę maszyny</w:t>
      </w:r>
      <w:r w:rsidR="006F7746">
        <w:rPr>
          <w:rFonts w:ascii="Arial Narrow" w:hAnsi="Arial Narrow" w:cs="Arial"/>
        </w:rPr>
        <w:t xml:space="preserve"> i </w:t>
      </w:r>
      <w:r w:rsidRPr="006F7746">
        <w:rPr>
          <w:rFonts w:ascii="Arial Narrow" w:hAnsi="Arial Narrow" w:cs="Arial"/>
        </w:rPr>
        <w:t>transport  spoiwa do miejsca robót</w:t>
      </w:r>
      <w:r w:rsidR="006F7746">
        <w:rPr>
          <w:rFonts w:ascii="Arial Narrow" w:hAnsi="Arial Narrow" w:cs="Arial"/>
        </w:rPr>
        <w:t xml:space="preserve"> w </w:t>
      </w:r>
      <w:r w:rsidRPr="006F7746">
        <w:rPr>
          <w:rFonts w:ascii="Arial Narrow" w:hAnsi="Arial Narrow" w:cs="Arial"/>
        </w:rPr>
        <w:t xml:space="preserve">każdych warunkach pogodowych. </w:t>
      </w:r>
      <w:r w:rsidR="006F7746">
        <w:rPr>
          <w:rFonts w:ascii="Arial Narrow" w:hAnsi="Arial Narrow" w:cs="Arial"/>
        </w:rPr>
        <w:t xml:space="preserve"> w </w:t>
      </w:r>
      <w:r w:rsidRPr="006F7746">
        <w:rPr>
          <w:rFonts w:ascii="Arial Narrow" w:hAnsi="Arial Narrow" w:cs="Arial"/>
        </w:rPr>
        <w:t>tym celu należy wykonać platformę roboczą o miąższości 50-100 cm</w:t>
      </w:r>
      <w:r w:rsidR="006F7746">
        <w:rPr>
          <w:rFonts w:ascii="Arial Narrow" w:hAnsi="Arial Narrow" w:cs="Arial"/>
        </w:rPr>
        <w:t xml:space="preserve"> z </w:t>
      </w:r>
      <w:r w:rsidRPr="006F7746">
        <w:rPr>
          <w:rFonts w:ascii="Arial Narrow" w:hAnsi="Arial Narrow" w:cs="Arial"/>
        </w:rPr>
        <w:t xml:space="preserve"> piasku średniego, grubego lub pospółki  </w:t>
      </w:r>
      <w:r w:rsidRPr="006F7746">
        <w:rPr>
          <w:rFonts w:ascii="Arial Narrow" w:hAnsi="Arial Narrow" w:cs="Arial"/>
        </w:rPr>
        <w:lastRenderedPageBreak/>
        <w:t>zagęszczonej  do  I</w:t>
      </w:r>
      <w:r w:rsidRPr="006F7746">
        <w:rPr>
          <w:rFonts w:ascii="Arial Narrow" w:hAnsi="Arial Narrow" w:cs="Arial"/>
          <w:vertAlign w:val="subscript"/>
        </w:rPr>
        <w:t>S</w:t>
      </w:r>
      <w:r w:rsidRPr="006F7746">
        <w:rPr>
          <w:rFonts w:ascii="Arial Narrow" w:hAnsi="Arial Narrow" w:cs="Arial"/>
        </w:rPr>
        <w:t>=0,98</w:t>
      </w:r>
      <w:r w:rsidRPr="006F7746">
        <w:rPr>
          <w:rFonts w:ascii="Arial Narrow" w:hAnsi="Arial Narrow" w:cs="Arial"/>
          <w:strike/>
        </w:rPr>
        <w:t>.</w:t>
      </w:r>
      <w:r w:rsidRPr="006F7746">
        <w:rPr>
          <w:rFonts w:ascii="Arial Narrow" w:hAnsi="Arial Narrow" w:cs="Arial"/>
        </w:rPr>
        <w:t>W przypadków, kiedy na powierzchni terenu występują grunty organiczne</w:t>
      </w:r>
      <w:r w:rsidR="0064414D" w:rsidRPr="006F7746">
        <w:rPr>
          <w:rFonts w:ascii="Arial Narrow" w:hAnsi="Arial Narrow" w:cs="Arial"/>
        </w:rPr>
        <w:t xml:space="preserve"> należy ułożyć geowłókninę</w:t>
      </w:r>
      <w:r w:rsidRPr="006F7746">
        <w:rPr>
          <w:rFonts w:ascii="Arial Narrow" w:hAnsi="Arial Narrow" w:cs="Arial"/>
        </w:rPr>
        <w:t xml:space="preserve"> separacyjną.  Poziom powierzchni/platformy roboczej musi się znajdować co najmniej 1,0 m powyżej poziomu wody gruntowej.</w:t>
      </w:r>
      <w:r w:rsidR="006F7746">
        <w:rPr>
          <w:rFonts w:ascii="Arial Narrow" w:hAnsi="Arial Narrow" w:cs="Arial"/>
        </w:rPr>
        <w:t xml:space="preserve"> w </w:t>
      </w:r>
      <w:r w:rsidRPr="006F7746">
        <w:rPr>
          <w:rFonts w:ascii="Arial Narrow" w:hAnsi="Arial Narrow" w:cs="Arial"/>
        </w:rPr>
        <w:t>przypadku uzasadnionych przesłanek napotkania niezinwentaryzowanych instalacji podziemnych lub  niewypałów należy przeprowadzić odpowiednie badania geofizyczne podłoża</w:t>
      </w:r>
      <w:r w:rsidR="006F7746">
        <w:rPr>
          <w:rFonts w:ascii="Arial Narrow" w:hAnsi="Arial Narrow" w:cs="Arial"/>
        </w:rPr>
        <w:t xml:space="preserve"> i </w:t>
      </w:r>
      <w:r w:rsidRPr="006F7746">
        <w:rPr>
          <w:rFonts w:ascii="Arial Narrow" w:hAnsi="Arial Narrow" w:cs="Arial"/>
        </w:rPr>
        <w:t>wykonać odkrywki instalacji.  Miejsca wykonania kolumn CMC należy wyznaczyć geodezyjnie lub na podstawie domiaru taśmą pomiarową  do bazowych punktów osnowy, wyznaczonych geodezyjnie,</w:t>
      </w:r>
      <w:r w:rsidR="006F7746">
        <w:rPr>
          <w:rFonts w:ascii="Arial Narrow" w:hAnsi="Arial Narrow" w:cs="Arial"/>
        </w:rPr>
        <w:t xml:space="preserve"> i </w:t>
      </w:r>
      <w:r w:rsidRPr="006F7746">
        <w:rPr>
          <w:rFonts w:ascii="Arial Narrow" w:hAnsi="Arial Narrow" w:cs="Arial"/>
        </w:rPr>
        <w:t>odpowiednio oznaczyć</w:t>
      </w:r>
      <w:r w:rsidR="006F7746">
        <w:rPr>
          <w:rFonts w:ascii="Arial Narrow" w:hAnsi="Arial Narrow" w:cs="Arial"/>
        </w:rPr>
        <w:t xml:space="preserve"> w </w:t>
      </w:r>
      <w:r w:rsidRPr="006F7746">
        <w:rPr>
          <w:rFonts w:ascii="Arial Narrow" w:hAnsi="Arial Narrow" w:cs="Arial"/>
        </w:rPr>
        <w:t>terenie za pomocą szpilki lub kołka drewnianego. Dokładność wytyczenia środka kolumny nie powinna przekraczać tolerancji ±10 cm.</w:t>
      </w:r>
    </w:p>
    <w:p w:rsidR="00674E0D" w:rsidRPr="006F7746" w:rsidRDefault="00674E0D" w:rsidP="00327F4F">
      <w:pPr>
        <w:pStyle w:val="Nagwek2"/>
        <w:numPr>
          <w:ilvl w:val="1"/>
          <w:numId w:val="5"/>
        </w:numPr>
      </w:pPr>
      <w:r w:rsidRPr="006F7746">
        <w:t>Wykonanie kolumn CMC</w:t>
      </w:r>
    </w:p>
    <w:p w:rsidR="00674E0D" w:rsidRPr="006F7746" w:rsidRDefault="00674E0D" w:rsidP="00674E0D">
      <w:pPr>
        <w:spacing w:before="0"/>
        <w:jc w:val="both"/>
        <w:rPr>
          <w:rFonts w:ascii="Arial Narrow" w:hAnsi="Arial Narrow" w:cs="Arial"/>
        </w:rPr>
      </w:pPr>
      <w:r w:rsidRPr="006F7746">
        <w:rPr>
          <w:rFonts w:ascii="Arial Narrow" w:hAnsi="Arial Narrow" w:cs="Arial"/>
        </w:rPr>
        <w:t>Zasada wzmocnienia podłoża kolumnami CMC polega na stworzeniu kompozytu gruntu</w:t>
      </w:r>
      <w:r w:rsidR="006F7746">
        <w:rPr>
          <w:rFonts w:ascii="Arial Narrow" w:hAnsi="Arial Narrow" w:cs="Arial"/>
        </w:rPr>
        <w:t xml:space="preserve"> i </w:t>
      </w:r>
      <w:r w:rsidRPr="006F7746">
        <w:rPr>
          <w:rFonts w:ascii="Arial Narrow" w:hAnsi="Arial Narrow" w:cs="Arial"/>
        </w:rPr>
        <w:t>kolumn betonowych. Do wykonywania kolumn CMC stosowany jest odpowiednio zaprojektowany świder przemieszczeniowy, który rozpychając istniejący grunt tworzy przestrzeń,</w:t>
      </w:r>
      <w:r w:rsidR="006F7746">
        <w:rPr>
          <w:rFonts w:ascii="Arial Narrow" w:hAnsi="Arial Narrow" w:cs="Arial"/>
        </w:rPr>
        <w:t xml:space="preserve"> w </w:t>
      </w:r>
      <w:r w:rsidRPr="006F7746">
        <w:rPr>
          <w:rFonts w:ascii="Arial Narrow" w:hAnsi="Arial Narrow" w:cs="Arial"/>
        </w:rPr>
        <w:t>której zostaje wykonana kolumna betonowa. Precyzyjne wykonanie otworu zapewnia maksymalną wartość tarcia na pobocznicach kolumn CMC. Kiedy wykonujący otwór świder osiągnie wymaganą głębokość, rozpoczyna się pompowanie mieszanki betonowej pod dużym ciśnieniem przez otwór umieszczony</w:t>
      </w:r>
      <w:r w:rsidR="006F7746">
        <w:rPr>
          <w:rFonts w:ascii="Arial Narrow" w:hAnsi="Arial Narrow" w:cs="Arial"/>
        </w:rPr>
        <w:t xml:space="preserve"> w </w:t>
      </w:r>
      <w:r w:rsidRPr="006F7746">
        <w:rPr>
          <w:rFonts w:ascii="Arial Narrow" w:hAnsi="Arial Narrow" w:cs="Arial"/>
        </w:rPr>
        <w:t>rdzeniu świdra. Zakończenie procesu formowania kolumny następuje</w:t>
      </w:r>
      <w:r w:rsidR="006F7746">
        <w:rPr>
          <w:rFonts w:ascii="Arial Narrow" w:hAnsi="Arial Narrow" w:cs="Arial"/>
        </w:rPr>
        <w:t xml:space="preserve"> w </w:t>
      </w:r>
      <w:r w:rsidRPr="006F7746">
        <w:rPr>
          <w:rFonts w:ascii="Arial Narrow" w:hAnsi="Arial Narrow" w:cs="Arial"/>
        </w:rPr>
        <w:t xml:space="preserve">chwili zaobserwowania na urządzeniu rejestrującym wyraźnego wzrostu oporu wiercenia co sygnalizuje osiągniecie przez świder warstwy gruntu o większej nośności. </w:t>
      </w:r>
    </w:p>
    <w:p w:rsidR="00674E0D" w:rsidRPr="006F7746" w:rsidRDefault="00674E0D" w:rsidP="00674E0D">
      <w:pPr>
        <w:spacing w:before="0"/>
        <w:jc w:val="both"/>
        <w:rPr>
          <w:rFonts w:ascii="Arial Narrow" w:hAnsi="Arial Narrow"/>
        </w:rPr>
      </w:pPr>
      <w:r w:rsidRPr="006F7746">
        <w:rPr>
          <w:rFonts w:ascii="Arial Narrow" w:hAnsi="Arial Narrow" w:cs="Arial"/>
        </w:rPr>
        <w:t>Kolumna wykonywana jest równolegle</w:t>
      </w:r>
      <w:r w:rsidR="006F7746">
        <w:rPr>
          <w:rFonts w:ascii="Arial Narrow" w:hAnsi="Arial Narrow" w:cs="Arial"/>
        </w:rPr>
        <w:t xml:space="preserve"> z </w:t>
      </w:r>
      <w:r w:rsidRPr="006F7746">
        <w:rPr>
          <w:rFonts w:ascii="Arial Narrow" w:hAnsi="Arial Narrow" w:cs="Arial"/>
        </w:rPr>
        <w:t>podciąganiem wiertła do góry, niemal natychmiast po przemieszczeniu gruntu poza obręb otworu. (schemat instalacji kolumn CMC przedstawia rysunek). Dzięki takiej technologii kolumna wykonywana jest precyzyjnie zgodnie</w:t>
      </w:r>
      <w:r w:rsidR="006F7746">
        <w:rPr>
          <w:rFonts w:ascii="Arial Narrow" w:hAnsi="Arial Narrow" w:cs="Arial"/>
        </w:rPr>
        <w:t xml:space="preserve"> z </w:t>
      </w:r>
      <w:r w:rsidRPr="006F7746">
        <w:rPr>
          <w:rFonts w:ascii="Arial Narrow" w:hAnsi="Arial Narrow" w:cs="Arial"/>
        </w:rPr>
        <w:t>założeniami projektowymi. Wyeliminowane zostaje niebezpieczeństwo uszkodzenia ścian otworu podczas procesu wykonywania kolumny. Nie dochodzi do mieszania się gruntu</w:t>
      </w:r>
      <w:r w:rsidR="006F7746">
        <w:rPr>
          <w:rFonts w:ascii="Arial Narrow" w:hAnsi="Arial Narrow" w:cs="Arial"/>
        </w:rPr>
        <w:t xml:space="preserve"> z </w:t>
      </w:r>
      <w:r w:rsidRPr="006F7746">
        <w:rPr>
          <w:rFonts w:ascii="Arial Narrow" w:hAnsi="Arial Narrow" w:cs="Arial"/>
        </w:rPr>
        <w:t xml:space="preserve">podawaną mieszanką betonową. </w:t>
      </w:r>
    </w:p>
    <w:p w:rsidR="00674E0D" w:rsidRPr="006F7746" w:rsidRDefault="00674E0D" w:rsidP="00674E0D">
      <w:pPr>
        <w:spacing w:before="0"/>
        <w:jc w:val="center"/>
        <w:rPr>
          <w:rFonts w:ascii="Arial Narrow" w:hAnsi="Arial Narrow"/>
          <w:sz w:val="24"/>
          <w:szCs w:val="24"/>
        </w:rPr>
      </w:pPr>
      <w:r w:rsidRPr="006F7746">
        <w:rPr>
          <w:rFonts w:ascii="Arial Narrow" w:hAnsi="Arial Narrow"/>
          <w:noProof/>
          <w:sz w:val="24"/>
          <w:szCs w:val="24"/>
        </w:rPr>
        <w:drawing>
          <wp:inline distT="0" distB="0" distL="0" distR="0">
            <wp:extent cx="3657600" cy="2473325"/>
            <wp:effectExtent l="0" t="0" r="0"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0">
                      <a:lum bright="20000" contras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1753" b="2222"/>
                    <a:stretch>
                      <a:fillRect/>
                    </a:stretch>
                  </pic:blipFill>
                  <pic:spPr bwMode="auto">
                    <a:xfrm>
                      <a:off x="0" y="0"/>
                      <a:ext cx="3657600" cy="2473325"/>
                    </a:xfrm>
                    <a:prstGeom prst="rect">
                      <a:avLst/>
                    </a:prstGeom>
                    <a:noFill/>
                    <a:ln>
                      <a:noFill/>
                    </a:ln>
                  </pic:spPr>
                </pic:pic>
              </a:graphicData>
            </a:graphic>
          </wp:inline>
        </w:drawing>
      </w:r>
    </w:p>
    <w:p w:rsidR="00674E0D" w:rsidRPr="006F7746" w:rsidRDefault="00674E0D" w:rsidP="00674E0D">
      <w:pPr>
        <w:spacing w:before="0" w:line="360" w:lineRule="auto"/>
        <w:ind w:left="720" w:hanging="360"/>
        <w:jc w:val="center"/>
        <w:rPr>
          <w:rFonts w:ascii="Arial Narrow" w:hAnsi="Arial Narrow" w:cs="Arial"/>
          <w:i/>
          <w:noProof/>
          <w:sz w:val="16"/>
          <w:szCs w:val="16"/>
          <w:lang w:eastAsia="fr-FR"/>
        </w:rPr>
      </w:pPr>
      <w:r w:rsidRPr="006F7746">
        <w:rPr>
          <w:rFonts w:ascii="Arial Narrow" w:hAnsi="Arial Narrow" w:cs="Arial"/>
          <w:i/>
          <w:noProof/>
          <w:sz w:val="16"/>
          <w:szCs w:val="16"/>
          <w:lang w:eastAsia="fr-FR"/>
        </w:rPr>
        <w:t>Schemat wykonywania kolumn betonowych typu CMC</w:t>
      </w:r>
    </w:p>
    <w:p w:rsidR="00674E0D" w:rsidRPr="006F7746" w:rsidRDefault="00674E0D" w:rsidP="00327F4F">
      <w:pPr>
        <w:pStyle w:val="Nagwek2"/>
        <w:numPr>
          <w:ilvl w:val="1"/>
          <w:numId w:val="5"/>
        </w:numPr>
        <w:rPr>
          <w:rFonts w:cs="Arial"/>
        </w:rPr>
      </w:pPr>
      <w:r w:rsidRPr="006F7746">
        <w:t>Przygotowanie</w:t>
      </w:r>
      <w:r w:rsidRPr="006F7746">
        <w:rPr>
          <w:rFonts w:cs="Arial"/>
        </w:rPr>
        <w:t xml:space="preserve"> wzmocnionego podłoża do dalszych robót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Przed  wykonaniem fundamentów podpór oraz konstrukcji</w:t>
      </w:r>
      <w:r w:rsidR="006F7746">
        <w:rPr>
          <w:rFonts w:ascii="Arial Narrow" w:hAnsi="Arial Narrow" w:cs="Arial"/>
        </w:rPr>
        <w:t xml:space="preserve"> z </w:t>
      </w:r>
      <w:r w:rsidRPr="006F7746">
        <w:rPr>
          <w:rFonts w:ascii="Arial Narrow" w:hAnsi="Arial Narrow" w:cs="Arial"/>
        </w:rPr>
        <w:t xml:space="preserve">gruntu  zbrojonego  platformę należy  wyrównać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i/lub ściąć uformowane kolumny do wymaganego poziomu projektowego za pomocą koparki</w:t>
      </w:r>
      <w:r w:rsidR="006F7746">
        <w:rPr>
          <w:rFonts w:ascii="Arial Narrow" w:hAnsi="Arial Narrow" w:cs="Arial"/>
        </w:rPr>
        <w:t xml:space="preserve"> z </w:t>
      </w:r>
      <w:r w:rsidRPr="006F7746">
        <w:rPr>
          <w:rFonts w:ascii="Arial Narrow" w:hAnsi="Arial Narrow" w:cs="Arial"/>
        </w:rPr>
        <w:t>łyżką o gładkiej krawędzi (nie należy stosować łyżki</w:t>
      </w:r>
      <w:r w:rsidR="006F7746">
        <w:rPr>
          <w:rFonts w:ascii="Arial Narrow" w:hAnsi="Arial Narrow" w:cs="Arial"/>
        </w:rPr>
        <w:t xml:space="preserve"> z </w:t>
      </w:r>
      <w:r w:rsidRPr="006F7746">
        <w:rPr>
          <w:rFonts w:ascii="Arial Narrow" w:hAnsi="Arial Narrow" w:cs="Arial"/>
        </w:rPr>
        <w:t xml:space="preserve">zębatą krawędzią) lub rozkuć kolumny. Odłamane fragmenty kolumn należy  usunąć  a  ewentualne  ubytki </w:t>
      </w:r>
      <w:r w:rsidR="006F7746">
        <w:rPr>
          <w:rFonts w:ascii="Arial Narrow" w:hAnsi="Arial Narrow" w:cs="Arial"/>
        </w:rPr>
        <w:t xml:space="preserve"> w </w:t>
      </w:r>
      <w:r w:rsidRPr="006F7746">
        <w:rPr>
          <w:rFonts w:ascii="Arial Narrow" w:hAnsi="Arial Narrow" w:cs="Arial"/>
        </w:rPr>
        <w:t xml:space="preserve"> przekroju  poprzecznym  kolumn  należy  uzupełnić  chudym  betonem  klasy C15/20.   Grunt dookoła kolumn</w:t>
      </w:r>
      <w:r w:rsidR="006F7746">
        <w:rPr>
          <w:rFonts w:ascii="Arial Narrow" w:hAnsi="Arial Narrow" w:cs="Arial"/>
        </w:rPr>
        <w:t xml:space="preserve"> i </w:t>
      </w:r>
      <w:r w:rsidRPr="006F7746">
        <w:rPr>
          <w:rFonts w:ascii="Arial Narrow" w:hAnsi="Arial Narrow" w:cs="Arial"/>
        </w:rPr>
        <w:t>pomiędzy nimi należy wyrównać</w:t>
      </w:r>
      <w:r w:rsidR="006F7746">
        <w:rPr>
          <w:rFonts w:ascii="Arial Narrow" w:hAnsi="Arial Narrow" w:cs="Arial"/>
        </w:rPr>
        <w:t xml:space="preserve"> i </w:t>
      </w:r>
      <w:r w:rsidRPr="006F7746">
        <w:rPr>
          <w:rFonts w:ascii="Arial Narrow" w:hAnsi="Arial Narrow" w:cs="Arial"/>
        </w:rPr>
        <w:t>powierzchniowo zagęścić zagęszczarką płytową</w:t>
      </w:r>
      <w:r w:rsidR="006F7746">
        <w:rPr>
          <w:rFonts w:ascii="Arial Narrow" w:hAnsi="Arial Narrow" w:cs="Arial"/>
        </w:rPr>
        <w:t xml:space="preserve"> w </w:t>
      </w:r>
      <w:r w:rsidRPr="006F7746">
        <w:rPr>
          <w:rFonts w:ascii="Arial Narrow" w:hAnsi="Arial Narrow" w:cs="Arial"/>
        </w:rPr>
        <w:t xml:space="preserve">celu przygotowania powierzchni dla wykonania dalszej konstrukcji.  Wszelkie  wykopy </w:t>
      </w:r>
      <w:r w:rsidR="006F7746">
        <w:rPr>
          <w:rFonts w:ascii="Arial Narrow" w:hAnsi="Arial Narrow" w:cs="Arial"/>
        </w:rPr>
        <w:t xml:space="preserve"> w </w:t>
      </w:r>
      <w:r w:rsidRPr="006F7746">
        <w:rPr>
          <w:rFonts w:ascii="Arial Narrow" w:hAnsi="Arial Narrow" w:cs="Arial"/>
        </w:rPr>
        <w:t xml:space="preserve"> pobliżu  kolumn  sięgające  poniżej  poziomu  posadowienia  fundamentów  podpór,  które  mogłyby mieć niekorzystny wpływ na wykonane wzmocnienie podłoża, wymagają wnikliwej analizy</w:t>
      </w:r>
      <w:r w:rsidR="006F7746">
        <w:rPr>
          <w:rFonts w:ascii="Arial Narrow" w:hAnsi="Arial Narrow" w:cs="Arial"/>
        </w:rPr>
        <w:t xml:space="preserve"> i </w:t>
      </w:r>
      <w:r w:rsidRPr="006F7746">
        <w:rPr>
          <w:rFonts w:ascii="Arial Narrow" w:hAnsi="Arial Narrow" w:cs="Arial"/>
        </w:rPr>
        <w:t xml:space="preserve">zgody Inżyniera. </w:t>
      </w:r>
    </w:p>
    <w:p w:rsidR="00674E0D" w:rsidRPr="006F7746" w:rsidRDefault="00674E0D" w:rsidP="00327F4F">
      <w:pPr>
        <w:pStyle w:val="Nagwek2"/>
        <w:numPr>
          <w:ilvl w:val="1"/>
          <w:numId w:val="5"/>
        </w:numPr>
      </w:pPr>
      <w:r w:rsidRPr="006F7746">
        <w:t xml:space="preserve">Wykonanie materaca na kolumnach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Przygotowanie pasm geotkaniny o długości odpowiedniej dla danego przekroju.  Ułożenie geotkaniny na przygotowanym podłożu, wstępne naciągnięcie geotkaniny. Ułożenie  warstwy kruszywa. Kruszywo układać  warstwami nie  większymi  niż 0.20-0.30m aż do uzyskania  projektowanej grubości materaca, jednocześnie zagęszczając każdą warstwę do wskaźnika zagęszczenia nie mniejszego niż Is=0.98. Po uzyskaniu projektowanego poziomu góry materaca należy wywinąć boki geotkaniny  do góry łącząc</w:t>
      </w:r>
      <w:r w:rsidR="006F7746">
        <w:rPr>
          <w:rFonts w:ascii="Arial Narrow" w:hAnsi="Arial Narrow" w:cs="Arial"/>
        </w:rPr>
        <w:t xml:space="preserve"> z </w:t>
      </w:r>
      <w:r w:rsidRPr="006F7746">
        <w:rPr>
          <w:rFonts w:ascii="Arial Narrow" w:hAnsi="Arial Narrow" w:cs="Arial"/>
        </w:rPr>
        <w:t>wierzchnia warstwą geotkaniny. Połączenie wykonać zgodnie</w:t>
      </w:r>
      <w:r w:rsidR="006F7746">
        <w:rPr>
          <w:rFonts w:ascii="Arial Narrow" w:hAnsi="Arial Narrow" w:cs="Arial"/>
        </w:rPr>
        <w:t xml:space="preserve"> z </w:t>
      </w:r>
      <w:r w:rsidRPr="006F7746">
        <w:rPr>
          <w:rFonts w:ascii="Arial Narrow" w:hAnsi="Arial Narrow" w:cs="Arial"/>
        </w:rPr>
        <w:t>wytycznymi producenta zastosowanej geotkaniny.</w:t>
      </w:r>
    </w:p>
    <w:p w:rsidR="00674E0D" w:rsidRPr="006F7746" w:rsidRDefault="00674E0D" w:rsidP="00327F4F">
      <w:pPr>
        <w:pStyle w:val="Nagwek1"/>
        <w:numPr>
          <w:ilvl w:val="0"/>
          <w:numId w:val="5"/>
        </w:numPr>
      </w:pPr>
      <w:r w:rsidRPr="006F7746">
        <w:t>KONTROLA JAKOŚCI ROBÓT</w:t>
      </w:r>
    </w:p>
    <w:p w:rsidR="00674E0D" w:rsidRPr="006F7746" w:rsidRDefault="00674E0D" w:rsidP="00327F4F">
      <w:pPr>
        <w:pStyle w:val="Nagwek2"/>
        <w:numPr>
          <w:ilvl w:val="1"/>
          <w:numId w:val="5"/>
        </w:numPr>
        <w:rPr>
          <w:szCs w:val="24"/>
        </w:rPr>
      </w:pPr>
      <w:r w:rsidRPr="006F7746">
        <w:rPr>
          <w:szCs w:val="24"/>
        </w:rPr>
        <w:t>Ogólne zasady kontroli jakości robót</w:t>
      </w:r>
    </w:p>
    <w:p w:rsidR="00674E0D" w:rsidRPr="006F7746" w:rsidRDefault="00674E0D" w:rsidP="00674E0D">
      <w:pPr>
        <w:pStyle w:val="OITekst"/>
        <w:spacing w:after="0" w:line="240" w:lineRule="auto"/>
        <w:ind w:left="0"/>
        <w:rPr>
          <w:rFonts w:ascii="Arial Narrow" w:hAnsi="Arial Narrow" w:cs="Arial"/>
          <w:szCs w:val="20"/>
        </w:rPr>
      </w:pPr>
      <w:r w:rsidRPr="006F7746">
        <w:rPr>
          <w:rFonts w:ascii="Arial Narrow" w:hAnsi="Arial Narrow" w:cs="Arial"/>
          <w:szCs w:val="20"/>
        </w:rPr>
        <w:t>Ogólne zasady kontroli jakości robót podano</w:t>
      </w:r>
      <w:r w:rsidR="006F7746">
        <w:rPr>
          <w:rFonts w:ascii="Arial Narrow" w:hAnsi="Arial Narrow" w:cs="Arial"/>
          <w:szCs w:val="20"/>
        </w:rPr>
        <w:t xml:space="preserve"> w </w:t>
      </w:r>
      <w:r w:rsidRPr="006F7746">
        <w:rPr>
          <w:rFonts w:ascii="Arial Narrow" w:hAnsi="Arial Narrow" w:cs="Arial"/>
          <w:szCs w:val="20"/>
        </w:rPr>
        <w:t>DM- 00.00.00.00 „Wymagania ogólne”, pkt 6.</w:t>
      </w:r>
    </w:p>
    <w:p w:rsidR="00674E0D" w:rsidRPr="006F7746" w:rsidRDefault="00674E0D" w:rsidP="00327F4F">
      <w:pPr>
        <w:pStyle w:val="Nagwek2"/>
        <w:numPr>
          <w:ilvl w:val="1"/>
          <w:numId w:val="5"/>
        </w:numPr>
        <w:rPr>
          <w:szCs w:val="24"/>
        </w:rPr>
      </w:pPr>
      <w:r w:rsidRPr="006F7746">
        <w:rPr>
          <w:szCs w:val="24"/>
        </w:rPr>
        <w:t>Projekt technologiczny CMC</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Projekt technologiczny  wykonania kolumn CMC powinien być opracowany  przez Wykonawcę</w:t>
      </w:r>
      <w:r w:rsidR="006F7746">
        <w:rPr>
          <w:rFonts w:ascii="Arial Narrow" w:hAnsi="Arial Narrow" w:cs="Arial"/>
        </w:rPr>
        <w:t xml:space="preserve"> i </w:t>
      </w:r>
      <w:r w:rsidRPr="006F7746">
        <w:rPr>
          <w:rFonts w:ascii="Arial Narrow" w:hAnsi="Arial Narrow" w:cs="Arial"/>
        </w:rPr>
        <w:t xml:space="preserve">zaakceptowany przez Projektanta oraz niezależnego Inżyniera przed rozpoczęciem robót.      </w:t>
      </w:r>
    </w:p>
    <w:p w:rsidR="00674E0D" w:rsidRPr="006F7746" w:rsidRDefault="00674E0D" w:rsidP="00327F4F">
      <w:pPr>
        <w:pStyle w:val="Nagwek2"/>
        <w:numPr>
          <w:ilvl w:val="1"/>
          <w:numId w:val="5"/>
        </w:numPr>
        <w:rPr>
          <w:szCs w:val="24"/>
        </w:rPr>
      </w:pPr>
      <w:r w:rsidRPr="006F7746">
        <w:rPr>
          <w:szCs w:val="24"/>
        </w:rPr>
        <w:t>Kontrola przed rozpoczęciem formowania kolumn</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Dokładność wytyczenia środka kolumny nie powinna przekraczać tolerancji 10 cm.</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Bieżące badania betonu należy wykonywać zgodnie</w:t>
      </w:r>
      <w:r w:rsidR="006F7746">
        <w:rPr>
          <w:rFonts w:ascii="Arial Narrow" w:hAnsi="Arial Narrow" w:cs="Arial"/>
        </w:rPr>
        <w:t xml:space="preserve"> z </w:t>
      </w:r>
      <w:r w:rsidRPr="006F7746">
        <w:rPr>
          <w:rFonts w:ascii="Arial Narrow" w:hAnsi="Arial Narrow" w:cs="Arial"/>
        </w:rPr>
        <w:t>wymaganiami niniejszej specyfikacji oraz odpowiednimi normami dla betonów.</w:t>
      </w:r>
    </w:p>
    <w:p w:rsidR="00674E0D" w:rsidRPr="006F7746" w:rsidRDefault="00674E0D" w:rsidP="00327F4F">
      <w:pPr>
        <w:pStyle w:val="Nagwek2"/>
        <w:numPr>
          <w:ilvl w:val="1"/>
          <w:numId w:val="5"/>
        </w:numPr>
        <w:rPr>
          <w:szCs w:val="24"/>
        </w:rPr>
      </w:pPr>
      <w:r w:rsidRPr="006F7746">
        <w:rPr>
          <w:szCs w:val="24"/>
        </w:rPr>
        <w:lastRenderedPageBreak/>
        <w:t>Kontrola wykonania kolumn CMC</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Kontrola wykonanych kolumn CMC obejmuje: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a)  Wykonanie  każdej  kolumny  należy  udokumentować </w:t>
      </w:r>
      <w:r w:rsidR="006F7746">
        <w:rPr>
          <w:rFonts w:ascii="Arial Narrow" w:hAnsi="Arial Narrow" w:cs="Arial"/>
        </w:rPr>
        <w:t xml:space="preserve"> w </w:t>
      </w:r>
      <w:r w:rsidRPr="006F7746">
        <w:rPr>
          <w:rFonts w:ascii="Arial Narrow" w:hAnsi="Arial Narrow" w:cs="Arial"/>
        </w:rPr>
        <w:t xml:space="preserve"> zestawieniu  zbiorczym,  które musi  obejmować: datę wykonania, numer kolumny (zgodny</w:t>
      </w:r>
      <w:r w:rsidR="006F7746">
        <w:rPr>
          <w:rFonts w:ascii="Arial Narrow" w:hAnsi="Arial Narrow" w:cs="Arial"/>
        </w:rPr>
        <w:t xml:space="preserve"> z </w:t>
      </w:r>
      <w:r w:rsidRPr="006F7746">
        <w:rPr>
          <w:rFonts w:ascii="Arial Narrow" w:hAnsi="Arial Narrow" w:cs="Arial"/>
        </w:rPr>
        <w:t xml:space="preserve">oznaczeniem na rysunku powykonawczym), zagłębienie kolumny poniżej poziomu roboczego (długość kolumny), ilość zużytego betonu.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b)  Wykonanie co najmniej 80% wszystkich kolumn powinno być udokumentowane zapisem</w:t>
      </w:r>
      <w:r w:rsidR="006F7746">
        <w:rPr>
          <w:rFonts w:ascii="Arial Narrow" w:hAnsi="Arial Narrow" w:cs="Arial"/>
        </w:rPr>
        <w:t xml:space="preserve"> z </w:t>
      </w:r>
      <w:r w:rsidRPr="006F7746">
        <w:rPr>
          <w:rFonts w:ascii="Arial Narrow" w:hAnsi="Arial Narrow" w:cs="Arial"/>
        </w:rPr>
        <w:t xml:space="preserve">automatycznego rejestratora, kontrolującego parametry produkcyjne.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c)  Badanie wytrzymałości betonu kolumn na ściskanie</w:t>
      </w:r>
      <w:r w:rsidR="006F7746">
        <w:rPr>
          <w:rFonts w:ascii="Arial Narrow" w:hAnsi="Arial Narrow" w:cs="Arial"/>
        </w:rPr>
        <w:t xml:space="preserve"> w </w:t>
      </w:r>
      <w:r w:rsidRPr="006F7746">
        <w:rPr>
          <w:rFonts w:ascii="Arial Narrow" w:hAnsi="Arial Narrow" w:cs="Arial"/>
        </w:rPr>
        <w:t>ilości 3 próbki na pierwsze 50m</w:t>
      </w:r>
      <w:r w:rsidRPr="006F7746">
        <w:rPr>
          <w:rFonts w:ascii="Arial Narrow" w:hAnsi="Arial Narrow" w:cs="Arial"/>
          <w:vertAlign w:val="superscript"/>
        </w:rPr>
        <w:t>3</w:t>
      </w:r>
      <w:r w:rsidRPr="006F7746">
        <w:rPr>
          <w:rFonts w:ascii="Arial Narrow" w:hAnsi="Arial Narrow" w:cs="Arial"/>
        </w:rPr>
        <w:t xml:space="preserve"> betonu, po 50m</w:t>
      </w:r>
      <w:r w:rsidRPr="006F7746">
        <w:rPr>
          <w:rFonts w:ascii="Arial Narrow" w:hAnsi="Arial Narrow" w:cs="Arial"/>
          <w:vertAlign w:val="superscript"/>
        </w:rPr>
        <w:t>3</w:t>
      </w:r>
      <w:r w:rsidRPr="006F7746">
        <w:rPr>
          <w:rFonts w:ascii="Arial Narrow" w:hAnsi="Arial Narrow" w:cs="Arial"/>
        </w:rPr>
        <w:t xml:space="preserve"> produkcji: 1 seria badań betonu na 3 próbki na pierwsze 150m</w:t>
      </w:r>
      <w:r w:rsidRPr="006F7746">
        <w:rPr>
          <w:rFonts w:ascii="Arial Narrow" w:hAnsi="Arial Narrow" w:cs="Arial"/>
          <w:vertAlign w:val="superscript"/>
        </w:rPr>
        <w:t>3</w:t>
      </w:r>
      <w:r w:rsidRPr="006F7746">
        <w:rPr>
          <w:rFonts w:ascii="Arial Narrow" w:hAnsi="Arial Narrow" w:cs="Arial"/>
        </w:rPr>
        <w:t xml:space="preserve"> betonu (badanie próbek betonu na </w:t>
      </w:r>
      <w:proofErr w:type="spellStart"/>
      <w:r w:rsidRPr="006F7746">
        <w:rPr>
          <w:rFonts w:ascii="Arial Narrow" w:hAnsi="Arial Narrow" w:cs="Arial"/>
        </w:rPr>
        <w:t>siskanie</w:t>
      </w:r>
      <w:proofErr w:type="spellEnd"/>
      <w:r w:rsidRPr="006F7746">
        <w:rPr>
          <w:rFonts w:ascii="Arial Narrow" w:hAnsi="Arial Narrow" w:cs="Arial"/>
        </w:rPr>
        <w:t xml:space="preserve"> po 7</w:t>
      </w:r>
      <w:r w:rsidR="006F7746">
        <w:rPr>
          <w:rFonts w:ascii="Arial Narrow" w:hAnsi="Arial Narrow" w:cs="Arial"/>
        </w:rPr>
        <w:t xml:space="preserve"> i </w:t>
      </w:r>
      <w:r w:rsidRPr="006F7746">
        <w:rPr>
          <w:rFonts w:ascii="Arial Narrow" w:hAnsi="Arial Narrow" w:cs="Arial"/>
        </w:rPr>
        <w:t xml:space="preserve">28 </w:t>
      </w:r>
      <w:proofErr w:type="spellStart"/>
      <w:r w:rsidRPr="006F7746">
        <w:rPr>
          <w:rFonts w:ascii="Arial Narrow" w:hAnsi="Arial Narrow" w:cs="Arial"/>
        </w:rPr>
        <w:t>dniachch</w:t>
      </w:r>
      <w:proofErr w:type="spellEnd"/>
      <w:r w:rsidRPr="006F7746">
        <w:rPr>
          <w:rFonts w:ascii="Arial Narrow" w:hAnsi="Arial Narrow" w:cs="Arial"/>
        </w:rPr>
        <w:t xml:space="preserve"> od wbudowania). Atesty</w:t>
      </w:r>
      <w:r w:rsidR="006F7746">
        <w:rPr>
          <w:rFonts w:ascii="Arial Narrow" w:hAnsi="Arial Narrow" w:cs="Arial"/>
        </w:rPr>
        <w:t xml:space="preserve"> i </w:t>
      </w:r>
      <w:r w:rsidRPr="006F7746">
        <w:rPr>
          <w:rFonts w:ascii="Arial Narrow" w:hAnsi="Arial Narrow" w:cs="Arial"/>
        </w:rPr>
        <w:t>deklaracje zgodności betonu</w:t>
      </w:r>
    </w:p>
    <w:p w:rsidR="00AF11BA"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d) Badania nośności kolumn</w:t>
      </w:r>
      <w:r w:rsidR="006F7746">
        <w:rPr>
          <w:rFonts w:ascii="Arial Narrow" w:hAnsi="Arial Narrow" w:cs="Arial"/>
        </w:rPr>
        <w:t xml:space="preserve"> w </w:t>
      </w:r>
      <w:r w:rsidRPr="006F7746">
        <w:rPr>
          <w:rFonts w:ascii="Arial Narrow" w:hAnsi="Arial Narrow" w:cs="Arial"/>
        </w:rPr>
        <w:t>ilości 4 szt. na obiekt wyk</w:t>
      </w:r>
      <w:r w:rsidR="00AF11BA" w:rsidRPr="006F7746">
        <w:rPr>
          <w:rFonts w:ascii="Arial Narrow" w:hAnsi="Arial Narrow" w:cs="Arial"/>
        </w:rPr>
        <w:t>o</w:t>
      </w:r>
      <w:r w:rsidRPr="006F7746">
        <w:rPr>
          <w:rFonts w:ascii="Arial Narrow" w:hAnsi="Arial Narrow" w:cs="Arial"/>
        </w:rPr>
        <w:t>nane metoda belki odwróconej wg zaleceń PW.</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Trzon kolumny powinien być ciągły</w:t>
      </w:r>
      <w:r w:rsidR="006F7746">
        <w:rPr>
          <w:rFonts w:ascii="Arial Narrow" w:hAnsi="Arial Narrow" w:cs="Arial"/>
        </w:rPr>
        <w:t xml:space="preserve"> i </w:t>
      </w:r>
      <w:r w:rsidRPr="006F7746">
        <w:rPr>
          <w:rFonts w:ascii="Arial Narrow" w:hAnsi="Arial Narrow" w:cs="Arial"/>
        </w:rPr>
        <w:t>mieć średnicę określoną</w:t>
      </w:r>
      <w:r w:rsidR="006F7746">
        <w:rPr>
          <w:rFonts w:ascii="Arial Narrow" w:hAnsi="Arial Narrow" w:cs="Arial"/>
        </w:rPr>
        <w:t xml:space="preserve"> w </w:t>
      </w:r>
      <w:r w:rsidRPr="006F7746">
        <w:rPr>
          <w:rFonts w:ascii="Arial Narrow" w:hAnsi="Arial Narrow" w:cs="Arial"/>
        </w:rPr>
        <w:t>PW zweryfikowaną na podstawie ilości betonu</w:t>
      </w:r>
      <w:r w:rsidR="006F7746">
        <w:rPr>
          <w:rFonts w:ascii="Arial Narrow" w:hAnsi="Arial Narrow" w:cs="Arial"/>
        </w:rPr>
        <w:t xml:space="preserve"> i </w:t>
      </w:r>
      <w:r w:rsidRPr="006F7746">
        <w:rPr>
          <w:rFonts w:ascii="Arial Narrow" w:hAnsi="Arial Narrow" w:cs="Arial"/>
        </w:rPr>
        <w:t>długości obliczeniowej kolumny. Tolerancje średnicy kolumny powinny wynosić +40/-0 mm. Usytuowanie kolumn CMC</w:t>
      </w:r>
      <w:r w:rsidR="006F7746">
        <w:rPr>
          <w:rFonts w:ascii="Arial Narrow" w:hAnsi="Arial Narrow" w:cs="Arial"/>
        </w:rPr>
        <w:t xml:space="preserve"> w </w:t>
      </w:r>
      <w:r w:rsidRPr="006F7746">
        <w:rPr>
          <w:rFonts w:ascii="Arial Narrow" w:hAnsi="Arial Narrow" w:cs="Arial"/>
        </w:rPr>
        <w:t>planie powinno spełniać wymagania określone</w:t>
      </w:r>
      <w:r w:rsidR="006F7746">
        <w:rPr>
          <w:rFonts w:ascii="Arial Narrow" w:hAnsi="Arial Narrow" w:cs="Arial"/>
        </w:rPr>
        <w:t xml:space="preserve"> w </w:t>
      </w:r>
      <w:r w:rsidRPr="006F7746">
        <w:rPr>
          <w:rFonts w:ascii="Arial Narrow" w:hAnsi="Arial Narrow" w:cs="Arial"/>
        </w:rPr>
        <w:t xml:space="preserve">projekcie. Liczba kolumn pod  </w:t>
      </w:r>
      <w:r w:rsidR="00AF11BA" w:rsidRPr="006F7746">
        <w:rPr>
          <w:rFonts w:ascii="Arial Narrow" w:hAnsi="Arial Narrow" w:cs="Arial"/>
        </w:rPr>
        <w:t>konstrukcją</w:t>
      </w:r>
      <w:r w:rsidRPr="006F7746">
        <w:rPr>
          <w:rFonts w:ascii="Arial Narrow" w:hAnsi="Arial Narrow" w:cs="Arial"/>
        </w:rPr>
        <w:t xml:space="preserve"> powinna być zgodna</w:t>
      </w:r>
      <w:r w:rsidR="006F7746">
        <w:rPr>
          <w:rFonts w:ascii="Arial Narrow" w:hAnsi="Arial Narrow" w:cs="Arial"/>
        </w:rPr>
        <w:t xml:space="preserve"> z </w:t>
      </w:r>
      <w:r w:rsidRPr="006F7746">
        <w:rPr>
          <w:rFonts w:ascii="Arial Narrow" w:hAnsi="Arial Narrow" w:cs="Arial"/>
        </w:rPr>
        <w:t>projektem.</w:t>
      </w:r>
      <w:r w:rsidR="006F7746">
        <w:rPr>
          <w:rFonts w:ascii="Arial Narrow" w:hAnsi="Arial Narrow" w:cs="Arial"/>
        </w:rPr>
        <w:t xml:space="preserve"> w </w:t>
      </w:r>
      <w:r w:rsidRPr="006F7746">
        <w:rPr>
          <w:rFonts w:ascii="Arial Narrow" w:hAnsi="Arial Narrow" w:cs="Arial"/>
        </w:rPr>
        <w:t>przypadku występowania odchyłek większych niż ±20 cm  należy powiadomić projektanta</w:t>
      </w:r>
      <w:r w:rsidR="006F7746">
        <w:rPr>
          <w:rFonts w:ascii="Arial Narrow" w:hAnsi="Arial Narrow" w:cs="Arial"/>
        </w:rPr>
        <w:t xml:space="preserve"> w </w:t>
      </w:r>
      <w:r w:rsidRPr="006F7746">
        <w:rPr>
          <w:rFonts w:ascii="Arial Narrow" w:hAnsi="Arial Narrow" w:cs="Arial"/>
        </w:rPr>
        <w:t xml:space="preserve">celu podjęcia odpowiednich decyzji. Przy objętościowym charakterze wzmocnienia gruntu nie wymaga się geodezyjnej inwentaryzacji powykonawczej kolumn. </w:t>
      </w:r>
    </w:p>
    <w:p w:rsidR="00674E0D" w:rsidRPr="006F7746" w:rsidRDefault="00674E0D" w:rsidP="004002A9">
      <w:pPr>
        <w:pStyle w:val="Nagwek2"/>
        <w:numPr>
          <w:ilvl w:val="1"/>
          <w:numId w:val="5"/>
        </w:numPr>
        <w:rPr>
          <w:szCs w:val="24"/>
        </w:rPr>
      </w:pPr>
      <w:r w:rsidRPr="006F7746">
        <w:rPr>
          <w:szCs w:val="24"/>
        </w:rPr>
        <w:t xml:space="preserve">Kontrola wykonania materaca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Należy przeprowadzić następująca badania na budowie: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sprawdzenie wymaganego wskaźnika zagęszczenia podłoża – 1 badanie na każde 500 m</w:t>
      </w:r>
      <w:r w:rsidRPr="006F7746">
        <w:rPr>
          <w:rFonts w:ascii="Arial Narrow" w:hAnsi="Arial Narrow" w:cs="Arial"/>
          <w:vertAlign w:val="superscript"/>
        </w:rPr>
        <w:t>2</w:t>
      </w:r>
      <w:r w:rsidRPr="006F7746">
        <w:rPr>
          <w:rFonts w:ascii="Arial Narrow" w:hAnsi="Arial Narrow" w:cs="Arial"/>
        </w:rPr>
        <w:t xml:space="preserve"> podłoża,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sprawdzenie wymaganego wskaźnika zagęszczenia gruntu zas</w:t>
      </w:r>
      <w:r w:rsidR="00202FD5" w:rsidRPr="006F7746">
        <w:rPr>
          <w:rFonts w:ascii="Arial Narrow" w:hAnsi="Arial Narrow" w:cs="Arial"/>
        </w:rPr>
        <w:t xml:space="preserve">ypowego układanego na </w:t>
      </w:r>
      <w:proofErr w:type="spellStart"/>
      <w:r w:rsidR="00202FD5" w:rsidRPr="006F7746">
        <w:rPr>
          <w:rFonts w:ascii="Arial Narrow" w:hAnsi="Arial Narrow" w:cs="Arial"/>
        </w:rPr>
        <w:t>geotkaninę</w:t>
      </w:r>
      <w:proofErr w:type="spellEnd"/>
      <w:r w:rsidRPr="006F7746">
        <w:rPr>
          <w:rFonts w:ascii="Arial Narrow" w:hAnsi="Arial Narrow" w:cs="Arial"/>
        </w:rPr>
        <w:t>– 1 badanie na każde 500 m</w:t>
      </w:r>
      <w:r w:rsidRPr="006F7746">
        <w:rPr>
          <w:rFonts w:ascii="Arial Narrow" w:hAnsi="Arial Narrow" w:cs="Arial"/>
          <w:vertAlign w:val="superscript"/>
        </w:rPr>
        <w:t>3</w:t>
      </w:r>
      <w:r w:rsidRPr="006F7746">
        <w:rPr>
          <w:rFonts w:ascii="Arial Narrow" w:hAnsi="Arial Narrow" w:cs="Arial"/>
        </w:rPr>
        <w:t xml:space="preserve"> wbudowanego gruntu zasypowego.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Dodatkowo kontrola jakości robót będzie polegała na wizualnej ocenie prawidłowości ich wykonania: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sprawdzenie przydatności kruszywa do wykonania materaca,</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  sprawdzenie braku uszkodzeń geotkaniny,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  sprawdzenie równości podłoża przed rozłożeniem geotkaniny,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  sprawdzenie naciągu geotkaniny przed ułożeniem kruszywa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  sprawdzenie połączenia </w:t>
      </w:r>
      <w:proofErr w:type="spellStart"/>
      <w:r w:rsidRPr="006F7746">
        <w:rPr>
          <w:rFonts w:ascii="Arial Narrow" w:hAnsi="Arial Narrow" w:cs="Arial"/>
        </w:rPr>
        <w:t>geotkaniy</w:t>
      </w:r>
      <w:proofErr w:type="spellEnd"/>
      <w:r w:rsidRPr="006F7746">
        <w:rPr>
          <w:rFonts w:ascii="Arial Narrow" w:hAnsi="Arial Narrow" w:cs="Arial"/>
        </w:rPr>
        <w:t xml:space="preserve"> na stykach</w:t>
      </w:r>
    </w:p>
    <w:p w:rsidR="00674E0D" w:rsidRPr="006F7746" w:rsidRDefault="00674E0D" w:rsidP="00327F4F">
      <w:pPr>
        <w:pStyle w:val="Nagwek1"/>
        <w:numPr>
          <w:ilvl w:val="0"/>
          <w:numId w:val="5"/>
        </w:numPr>
      </w:pPr>
      <w:r w:rsidRPr="006F7746">
        <w:t>OBMIAR ROBÓT</w:t>
      </w:r>
    </w:p>
    <w:p w:rsidR="00674E0D" w:rsidRPr="006F7746" w:rsidRDefault="00674E0D" w:rsidP="004002A9">
      <w:pPr>
        <w:pStyle w:val="Nagwek2"/>
        <w:numPr>
          <w:ilvl w:val="1"/>
          <w:numId w:val="5"/>
        </w:numPr>
        <w:rPr>
          <w:szCs w:val="24"/>
        </w:rPr>
      </w:pPr>
      <w:r w:rsidRPr="006F7746">
        <w:rPr>
          <w:szCs w:val="24"/>
        </w:rPr>
        <w:t>Ogólne zasady obmiaru robót</w:t>
      </w:r>
    </w:p>
    <w:p w:rsidR="00674E0D" w:rsidRPr="006F7746" w:rsidRDefault="00674E0D" w:rsidP="00674E0D">
      <w:pPr>
        <w:spacing w:before="0"/>
        <w:rPr>
          <w:rFonts w:ascii="Arial Narrow" w:hAnsi="Arial Narrow" w:cs="Arial"/>
        </w:rPr>
      </w:pPr>
      <w:r w:rsidRPr="006F7746">
        <w:rPr>
          <w:rFonts w:ascii="Arial Narrow" w:hAnsi="Arial Narrow" w:cs="Arial"/>
        </w:rPr>
        <w:t>Ogólne zasady obmiaru robót podano</w:t>
      </w:r>
      <w:r w:rsidR="006F7746">
        <w:rPr>
          <w:rFonts w:ascii="Arial Narrow" w:hAnsi="Arial Narrow" w:cs="Arial"/>
        </w:rPr>
        <w:t xml:space="preserve"> w </w:t>
      </w:r>
      <w:r w:rsidRPr="006F7746">
        <w:rPr>
          <w:rFonts w:ascii="Arial Narrow" w:hAnsi="Arial Narrow" w:cs="Arial"/>
        </w:rPr>
        <w:t>DM-00.00.00.00 „Wymagania Ogólne” , pkt 7.</w:t>
      </w:r>
    </w:p>
    <w:p w:rsidR="00674E0D" w:rsidRPr="006F7746" w:rsidRDefault="00674E0D" w:rsidP="004002A9">
      <w:pPr>
        <w:pStyle w:val="Nagwek2"/>
        <w:numPr>
          <w:ilvl w:val="1"/>
          <w:numId w:val="5"/>
        </w:numPr>
        <w:rPr>
          <w:szCs w:val="24"/>
        </w:rPr>
      </w:pPr>
      <w:r w:rsidRPr="006F7746">
        <w:rPr>
          <w:szCs w:val="24"/>
        </w:rPr>
        <w:t xml:space="preserve">Jednostka obmiarowa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Jednostką obmiarową dla pozycji  M.21.15.09.11 jest:</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 ilość </w:t>
      </w:r>
      <w:r w:rsidR="00A27561" w:rsidRPr="006F7746">
        <w:rPr>
          <w:rFonts w:ascii="Arial Narrow" w:hAnsi="Arial Narrow" w:cs="Arial"/>
        </w:rPr>
        <w:t>m</w:t>
      </w:r>
      <w:r w:rsidR="00A27561" w:rsidRPr="006F7746">
        <w:rPr>
          <w:rFonts w:ascii="Arial Narrow" w:hAnsi="Arial Narrow" w:cs="Arial"/>
          <w:vertAlign w:val="superscript"/>
        </w:rPr>
        <w:t>2</w:t>
      </w:r>
      <w:r w:rsidR="00A27561" w:rsidRPr="006F7746">
        <w:rPr>
          <w:rFonts w:ascii="Arial Narrow" w:hAnsi="Arial Narrow" w:cs="Arial"/>
        </w:rPr>
        <w:t xml:space="preserve"> powierzchni wzmocnionej </w:t>
      </w:r>
      <w:r w:rsidRPr="006F7746">
        <w:rPr>
          <w:rFonts w:ascii="Arial Narrow" w:hAnsi="Arial Narrow" w:cs="Arial"/>
        </w:rPr>
        <w:t>kolumn</w:t>
      </w:r>
      <w:r w:rsidR="00A27561" w:rsidRPr="006F7746">
        <w:rPr>
          <w:rFonts w:ascii="Arial Narrow" w:hAnsi="Arial Narrow" w:cs="Arial"/>
        </w:rPr>
        <w:t>ami</w:t>
      </w:r>
      <w:r w:rsidR="006F7746">
        <w:rPr>
          <w:rFonts w:ascii="Arial Narrow" w:hAnsi="Arial Narrow" w:cs="Arial"/>
        </w:rPr>
        <w:t xml:space="preserve"> w </w:t>
      </w:r>
      <w:proofErr w:type="spellStart"/>
      <w:r w:rsidR="00A27561" w:rsidRPr="006F7746">
        <w:rPr>
          <w:rFonts w:ascii="Arial Narrow" w:hAnsi="Arial Narrow" w:cs="Arial"/>
        </w:rPr>
        <w:t>technologii</w:t>
      </w:r>
      <w:r w:rsidRPr="006F7746">
        <w:rPr>
          <w:rFonts w:ascii="Arial Narrow" w:hAnsi="Arial Narrow" w:cs="Arial"/>
        </w:rPr>
        <w:t>CMC</w:t>
      </w:r>
      <w:proofErr w:type="spellEnd"/>
      <w:r w:rsidRPr="006F7746">
        <w:rPr>
          <w:rFonts w:ascii="Arial Narrow" w:hAnsi="Arial Narrow" w:cs="Arial"/>
        </w:rPr>
        <w:t>.</w:t>
      </w:r>
    </w:p>
    <w:p w:rsidR="00674E0D" w:rsidRPr="006F7746" w:rsidRDefault="00674E0D" w:rsidP="00327F4F">
      <w:pPr>
        <w:pStyle w:val="Nagwek1"/>
        <w:numPr>
          <w:ilvl w:val="0"/>
          <w:numId w:val="5"/>
        </w:numPr>
        <w:rPr>
          <w:rFonts w:cs="Arial"/>
        </w:rPr>
      </w:pPr>
      <w:r w:rsidRPr="006F7746">
        <w:t>ODBIÓR</w:t>
      </w:r>
      <w:r w:rsidRPr="006F7746">
        <w:rPr>
          <w:rStyle w:val="Nagwek1Znak"/>
          <w:rFonts w:eastAsia="Calibri"/>
        </w:rPr>
        <w:t xml:space="preserve"> ROBÓT</w:t>
      </w:r>
    </w:p>
    <w:p w:rsidR="00674E0D" w:rsidRPr="006F7746" w:rsidRDefault="00674E0D" w:rsidP="004002A9">
      <w:pPr>
        <w:pStyle w:val="Nagwek2"/>
        <w:numPr>
          <w:ilvl w:val="1"/>
          <w:numId w:val="5"/>
        </w:numPr>
        <w:rPr>
          <w:szCs w:val="24"/>
        </w:rPr>
      </w:pPr>
      <w:r w:rsidRPr="006F7746">
        <w:rPr>
          <w:szCs w:val="24"/>
        </w:rPr>
        <w:t>Ogólne zasady odbioru robót</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Ogólne zasady odbioru robót podano</w:t>
      </w:r>
      <w:r w:rsidR="006F7746">
        <w:rPr>
          <w:rFonts w:ascii="Arial Narrow" w:hAnsi="Arial Narrow" w:cs="Arial"/>
        </w:rPr>
        <w:t xml:space="preserve"> w </w:t>
      </w:r>
      <w:r w:rsidRPr="006F7746">
        <w:rPr>
          <w:rFonts w:ascii="Arial Narrow" w:hAnsi="Arial Narrow" w:cs="Arial"/>
        </w:rPr>
        <w:t xml:space="preserve">DM-00.00.00.00 „Wymagania Ogólne” , pkt 8.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Roboty uznaje się za wykonane zgodnie</w:t>
      </w:r>
      <w:r w:rsidR="006F7746">
        <w:rPr>
          <w:rFonts w:ascii="Arial Narrow" w:hAnsi="Arial Narrow" w:cs="Arial"/>
        </w:rPr>
        <w:t xml:space="preserve"> z </w:t>
      </w:r>
      <w:r w:rsidRPr="006F7746">
        <w:rPr>
          <w:rFonts w:ascii="Arial Narrow" w:hAnsi="Arial Narrow" w:cs="Arial"/>
        </w:rPr>
        <w:t>dokumentacją projektową, ST</w:t>
      </w:r>
      <w:r w:rsidR="006F7746">
        <w:rPr>
          <w:rFonts w:ascii="Arial Narrow" w:hAnsi="Arial Narrow" w:cs="Arial"/>
        </w:rPr>
        <w:t xml:space="preserve"> i </w:t>
      </w:r>
      <w:r w:rsidRPr="006F7746">
        <w:rPr>
          <w:rFonts w:ascii="Arial Narrow" w:hAnsi="Arial Narrow" w:cs="Arial"/>
        </w:rPr>
        <w:t>wymaganiami Inżyniera, jeżeli wszystkie pomiary</w:t>
      </w:r>
      <w:r w:rsidR="006F7746">
        <w:rPr>
          <w:rFonts w:ascii="Arial Narrow" w:hAnsi="Arial Narrow" w:cs="Arial"/>
        </w:rPr>
        <w:t xml:space="preserve"> i </w:t>
      </w:r>
      <w:r w:rsidRPr="006F7746">
        <w:rPr>
          <w:rFonts w:ascii="Arial Narrow" w:hAnsi="Arial Narrow" w:cs="Arial"/>
        </w:rPr>
        <w:t>badania</w:t>
      </w:r>
      <w:r w:rsidR="006F7746">
        <w:rPr>
          <w:rFonts w:ascii="Arial Narrow" w:hAnsi="Arial Narrow" w:cs="Arial"/>
        </w:rPr>
        <w:t xml:space="preserve"> z </w:t>
      </w:r>
      <w:r w:rsidRPr="006F7746">
        <w:rPr>
          <w:rFonts w:ascii="Arial Narrow" w:hAnsi="Arial Narrow" w:cs="Arial"/>
        </w:rPr>
        <w:t>zachowaniem tolerancji wg punktu 6 dały wyniki pozytywne.</w:t>
      </w:r>
    </w:p>
    <w:p w:rsidR="00674E0D" w:rsidRPr="006F7746" w:rsidRDefault="00674E0D" w:rsidP="00674E0D">
      <w:pPr>
        <w:pStyle w:val="OITekstN"/>
        <w:spacing w:before="0" w:after="0" w:line="240" w:lineRule="auto"/>
        <w:rPr>
          <w:rFonts w:ascii="Arial Narrow" w:hAnsi="Arial Narrow" w:cs="Arial"/>
        </w:rPr>
      </w:pPr>
      <w:r w:rsidRPr="006F7746">
        <w:rPr>
          <w:rFonts w:ascii="Arial Narrow" w:hAnsi="Arial Narrow" w:cs="Arial"/>
        </w:rPr>
        <w:t>8.2. Odbiór robót zanikających</w:t>
      </w:r>
      <w:r w:rsidR="006F7746">
        <w:rPr>
          <w:rFonts w:ascii="Arial Narrow" w:hAnsi="Arial Narrow" w:cs="Arial"/>
        </w:rPr>
        <w:t xml:space="preserve"> i </w:t>
      </w:r>
      <w:r w:rsidRPr="006F7746">
        <w:rPr>
          <w:rFonts w:ascii="Arial Narrow" w:hAnsi="Arial Narrow" w:cs="Arial"/>
        </w:rPr>
        <w:t>ulegających zakryciu</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Kolumny CMC należy uznać za wykonane zgodnie</w:t>
      </w:r>
      <w:r w:rsidR="006F7746">
        <w:rPr>
          <w:rFonts w:ascii="Arial Narrow" w:hAnsi="Arial Narrow" w:cs="Arial"/>
        </w:rPr>
        <w:t xml:space="preserve"> z </w:t>
      </w:r>
      <w:r w:rsidRPr="006F7746">
        <w:rPr>
          <w:rFonts w:ascii="Arial Narrow" w:hAnsi="Arial Narrow" w:cs="Arial"/>
        </w:rPr>
        <w:t>wymaganiami projektu, norm, niniejszej specyfikacji</w:t>
      </w:r>
      <w:r w:rsidR="006F7746">
        <w:rPr>
          <w:rFonts w:ascii="Arial Narrow" w:hAnsi="Arial Narrow" w:cs="Arial"/>
        </w:rPr>
        <w:t xml:space="preserve"> i </w:t>
      </w:r>
      <w:r w:rsidRPr="006F7746">
        <w:rPr>
          <w:rFonts w:ascii="Arial Narrow" w:hAnsi="Arial Narrow" w:cs="Arial"/>
        </w:rPr>
        <w:t xml:space="preserve"> kontraktu jeżeli wszystkie przewidziane badania kontrolne dały wynik pozytywny oraz jeżeli zostały dotrzymane  warunki postanowień ogólnych.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Do odbioru końcowego robót Wykonawca musi przedstawić: </w:t>
      </w:r>
    </w:p>
    <w:p w:rsidR="00674E0D" w:rsidRPr="006F7746" w:rsidRDefault="00674E0D" w:rsidP="00674E0D">
      <w:pPr>
        <w:pStyle w:val="OITekst"/>
        <w:numPr>
          <w:ilvl w:val="0"/>
          <w:numId w:val="3"/>
        </w:numPr>
        <w:spacing w:after="0" w:line="240" w:lineRule="auto"/>
        <w:ind w:left="426"/>
        <w:rPr>
          <w:rFonts w:ascii="Arial Narrow" w:hAnsi="Arial Narrow" w:cs="Arial"/>
        </w:rPr>
      </w:pPr>
      <w:r w:rsidRPr="006F7746">
        <w:rPr>
          <w:rFonts w:ascii="Arial Narrow" w:hAnsi="Arial Narrow" w:cs="Arial"/>
        </w:rPr>
        <w:t>Dokumentację Powykonawczą</w:t>
      </w:r>
      <w:r w:rsidR="006F7746">
        <w:rPr>
          <w:rFonts w:ascii="Arial Narrow" w:hAnsi="Arial Narrow" w:cs="Arial"/>
        </w:rPr>
        <w:t xml:space="preserve"> z </w:t>
      </w:r>
      <w:r w:rsidRPr="006F7746">
        <w:rPr>
          <w:rFonts w:ascii="Arial Narrow" w:hAnsi="Arial Narrow" w:cs="Arial"/>
        </w:rPr>
        <w:t>naniesionymi zmianami</w:t>
      </w:r>
      <w:r w:rsidR="006F7746">
        <w:rPr>
          <w:rFonts w:ascii="Arial Narrow" w:hAnsi="Arial Narrow" w:cs="Arial"/>
        </w:rPr>
        <w:t xml:space="preserve"> i </w:t>
      </w:r>
      <w:r w:rsidRPr="006F7746">
        <w:rPr>
          <w:rFonts w:ascii="Arial Narrow" w:hAnsi="Arial Narrow" w:cs="Arial"/>
        </w:rPr>
        <w:t>uzupełnieniami dokonanymi</w:t>
      </w:r>
      <w:r w:rsidR="006F7746">
        <w:rPr>
          <w:rFonts w:ascii="Arial Narrow" w:hAnsi="Arial Narrow" w:cs="Arial"/>
        </w:rPr>
        <w:t xml:space="preserve"> w </w:t>
      </w:r>
      <w:r w:rsidRPr="006F7746">
        <w:rPr>
          <w:rFonts w:ascii="Arial Narrow" w:hAnsi="Arial Narrow" w:cs="Arial"/>
        </w:rPr>
        <w:t xml:space="preserve">trakcie robót, </w:t>
      </w:r>
    </w:p>
    <w:p w:rsidR="00674E0D" w:rsidRPr="006F7746" w:rsidRDefault="00674E0D" w:rsidP="00674E0D">
      <w:pPr>
        <w:pStyle w:val="OITekst"/>
        <w:numPr>
          <w:ilvl w:val="0"/>
          <w:numId w:val="3"/>
        </w:numPr>
        <w:spacing w:after="0" w:line="240" w:lineRule="auto"/>
        <w:ind w:left="426"/>
        <w:rPr>
          <w:rFonts w:ascii="Arial Narrow" w:hAnsi="Arial Narrow" w:cs="Arial"/>
        </w:rPr>
      </w:pPr>
      <w:r w:rsidRPr="006F7746">
        <w:rPr>
          <w:rFonts w:ascii="Arial Narrow" w:hAnsi="Arial Narrow" w:cs="Arial"/>
        </w:rPr>
        <w:t xml:space="preserve">Protokoły geodezyjnego wytyczenia lokalizacji kolumn lub punktów bazowych, </w:t>
      </w:r>
    </w:p>
    <w:p w:rsidR="00674E0D" w:rsidRPr="006F7746" w:rsidRDefault="00674E0D" w:rsidP="00674E0D">
      <w:pPr>
        <w:pStyle w:val="OITekst"/>
        <w:numPr>
          <w:ilvl w:val="0"/>
          <w:numId w:val="3"/>
        </w:numPr>
        <w:spacing w:after="0" w:line="240" w:lineRule="auto"/>
        <w:ind w:left="426"/>
        <w:rPr>
          <w:rFonts w:ascii="Arial Narrow" w:hAnsi="Arial Narrow" w:cs="Arial"/>
        </w:rPr>
      </w:pPr>
      <w:r w:rsidRPr="006F7746">
        <w:rPr>
          <w:rFonts w:ascii="Arial Narrow" w:hAnsi="Arial Narrow" w:cs="Arial"/>
        </w:rPr>
        <w:t>Zbiorcze  zestawienie  wszystkich  wykonanych  kolumn,  obejmujące:  datę  wykonania,  numer  kolumny,  długość kolumny</w:t>
      </w:r>
      <w:r w:rsidR="006F7746">
        <w:rPr>
          <w:rFonts w:ascii="Arial Narrow" w:hAnsi="Arial Narrow" w:cs="Arial"/>
        </w:rPr>
        <w:t xml:space="preserve"> i </w:t>
      </w:r>
      <w:r w:rsidRPr="006F7746">
        <w:rPr>
          <w:rFonts w:ascii="Arial Narrow" w:hAnsi="Arial Narrow" w:cs="Arial"/>
        </w:rPr>
        <w:t xml:space="preserve">ilość zużytego betonu, </w:t>
      </w:r>
    </w:p>
    <w:p w:rsidR="00674E0D" w:rsidRPr="006F7746" w:rsidRDefault="00674E0D" w:rsidP="00674E0D">
      <w:pPr>
        <w:pStyle w:val="OITekst"/>
        <w:numPr>
          <w:ilvl w:val="0"/>
          <w:numId w:val="3"/>
        </w:numPr>
        <w:spacing w:after="0" w:line="240" w:lineRule="auto"/>
        <w:ind w:left="426"/>
        <w:rPr>
          <w:rFonts w:ascii="Arial Narrow" w:hAnsi="Arial Narrow" w:cs="Arial"/>
        </w:rPr>
      </w:pPr>
      <w:r w:rsidRPr="006F7746">
        <w:rPr>
          <w:rFonts w:ascii="Arial Narrow" w:hAnsi="Arial Narrow" w:cs="Arial"/>
        </w:rPr>
        <w:t xml:space="preserve">Zapisy automatycznego urządzenia rejestrującego, obejmujące co najmniej 80% wszystkich wykonanych kolumn (na nośniku magnetycznym), </w:t>
      </w:r>
    </w:p>
    <w:p w:rsidR="00674E0D" w:rsidRPr="006F7746" w:rsidRDefault="00674E0D" w:rsidP="00674E0D">
      <w:pPr>
        <w:pStyle w:val="OITekst"/>
        <w:numPr>
          <w:ilvl w:val="0"/>
          <w:numId w:val="3"/>
        </w:numPr>
        <w:spacing w:after="0" w:line="240" w:lineRule="auto"/>
        <w:ind w:left="426"/>
        <w:rPr>
          <w:rFonts w:ascii="Arial Narrow" w:hAnsi="Arial Narrow" w:cs="Arial"/>
        </w:rPr>
      </w:pPr>
      <w:r w:rsidRPr="006F7746">
        <w:rPr>
          <w:rFonts w:ascii="Arial Narrow" w:hAnsi="Arial Narrow" w:cs="Arial"/>
        </w:rPr>
        <w:t xml:space="preserve">Pozytywne wyniki badań betonu na ściskanie, </w:t>
      </w:r>
    </w:p>
    <w:p w:rsidR="00674E0D" w:rsidRPr="006F7746" w:rsidRDefault="00674E0D" w:rsidP="00674E0D">
      <w:pPr>
        <w:pStyle w:val="OITekst"/>
        <w:numPr>
          <w:ilvl w:val="0"/>
          <w:numId w:val="3"/>
        </w:numPr>
        <w:spacing w:after="0" w:line="240" w:lineRule="auto"/>
        <w:ind w:left="426"/>
        <w:rPr>
          <w:rFonts w:ascii="Arial Narrow" w:hAnsi="Arial Narrow" w:cs="Arial"/>
        </w:rPr>
      </w:pPr>
      <w:r w:rsidRPr="006F7746">
        <w:rPr>
          <w:rFonts w:ascii="Arial Narrow" w:hAnsi="Arial Narrow" w:cs="Arial"/>
        </w:rPr>
        <w:t xml:space="preserve">Pozytywne wyniki badań </w:t>
      </w:r>
      <w:r w:rsidR="00AF11BA" w:rsidRPr="006F7746">
        <w:rPr>
          <w:rFonts w:ascii="Arial Narrow" w:hAnsi="Arial Narrow" w:cs="Arial"/>
        </w:rPr>
        <w:t>nośnoś</w:t>
      </w:r>
      <w:r w:rsidRPr="006F7746">
        <w:rPr>
          <w:rFonts w:ascii="Arial Narrow" w:hAnsi="Arial Narrow" w:cs="Arial"/>
        </w:rPr>
        <w:t xml:space="preserve">ci kolumn, </w:t>
      </w:r>
    </w:p>
    <w:p w:rsidR="00674E0D" w:rsidRPr="006F7746" w:rsidRDefault="00674E0D" w:rsidP="00674E0D">
      <w:pPr>
        <w:pStyle w:val="OITekst"/>
        <w:numPr>
          <w:ilvl w:val="0"/>
          <w:numId w:val="3"/>
        </w:numPr>
        <w:spacing w:after="0" w:line="240" w:lineRule="auto"/>
        <w:ind w:left="426"/>
        <w:rPr>
          <w:rFonts w:ascii="Arial Narrow" w:hAnsi="Arial Narrow" w:cs="Arial"/>
        </w:rPr>
      </w:pPr>
      <w:r w:rsidRPr="006F7746">
        <w:rPr>
          <w:rFonts w:ascii="Arial Narrow" w:hAnsi="Arial Narrow" w:cs="Arial"/>
        </w:rPr>
        <w:t xml:space="preserve">Deklaracje zgodności lub atesty na beton, stal. </w:t>
      </w:r>
    </w:p>
    <w:p w:rsidR="00674E0D" w:rsidRPr="006F7746" w:rsidRDefault="00674E0D" w:rsidP="00674E0D">
      <w:pPr>
        <w:pStyle w:val="OITekst"/>
        <w:numPr>
          <w:ilvl w:val="0"/>
          <w:numId w:val="3"/>
        </w:numPr>
        <w:spacing w:after="0" w:line="240" w:lineRule="auto"/>
        <w:ind w:left="426"/>
        <w:rPr>
          <w:rFonts w:ascii="Arial Narrow" w:hAnsi="Arial Narrow" w:cs="Arial"/>
        </w:rPr>
      </w:pPr>
      <w:r w:rsidRPr="006F7746">
        <w:rPr>
          <w:rFonts w:ascii="Arial Narrow" w:hAnsi="Arial Narrow" w:cs="Arial"/>
        </w:rPr>
        <w:t>Inne dokumenty zażądane przez Inżyniera.</w:t>
      </w:r>
    </w:p>
    <w:p w:rsidR="00674E0D" w:rsidRPr="006F7746" w:rsidRDefault="00674E0D" w:rsidP="00327F4F">
      <w:pPr>
        <w:pStyle w:val="Nagwek1"/>
        <w:numPr>
          <w:ilvl w:val="0"/>
          <w:numId w:val="5"/>
        </w:numPr>
      </w:pPr>
      <w:r w:rsidRPr="006F7746">
        <w:t>PODSTAWA PŁATNOŚCI</w:t>
      </w:r>
    </w:p>
    <w:p w:rsidR="00674E0D" w:rsidRPr="006F7746" w:rsidRDefault="00674E0D" w:rsidP="004002A9">
      <w:pPr>
        <w:pStyle w:val="Nagwek2"/>
        <w:numPr>
          <w:ilvl w:val="1"/>
          <w:numId w:val="5"/>
        </w:numPr>
        <w:rPr>
          <w:szCs w:val="24"/>
        </w:rPr>
      </w:pPr>
      <w:r w:rsidRPr="006F7746">
        <w:rPr>
          <w:szCs w:val="24"/>
        </w:rPr>
        <w:t>Ogólne ustalenia dotyczące podstawy płatności</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Ogólne ustalenia dotyczące podstawy płatności podano</w:t>
      </w:r>
      <w:r w:rsidR="006F7746">
        <w:rPr>
          <w:rFonts w:ascii="Arial Narrow" w:hAnsi="Arial Narrow" w:cs="Arial"/>
        </w:rPr>
        <w:t xml:space="preserve"> w </w:t>
      </w:r>
      <w:r w:rsidRPr="006F7746">
        <w:rPr>
          <w:rFonts w:ascii="Arial Narrow" w:hAnsi="Arial Narrow" w:cs="Arial"/>
        </w:rPr>
        <w:t>DM-00.00.00.00 „Wymagania Ogólne” , pkt 9.</w:t>
      </w:r>
    </w:p>
    <w:p w:rsidR="00674E0D" w:rsidRPr="006F7746" w:rsidRDefault="00674E0D" w:rsidP="004002A9">
      <w:pPr>
        <w:pStyle w:val="Nagwek2"/>
        <w:numPr>
          <w:ilvl w:val="1"/>
          <w:numId w:val="5"/>
        </w:numPr>
        <w:rPr>
          <w:szCs w:val="24"/>
        </w:rPr>
      </w:pPr>
      <w:r w:rsidRPr="006F7746">
        <w:rPr>
          <w:szCs w:val="24"/>
        </w:rPr>
        <w:t>Cena jednostki obmiarowej</w:t>
      </w:r>
    </w:p>
    <w:p w:rsidR="00674E0D" w:rsidRPr="006F7746" w:rsidRDefault="00674E0D" w:rsidP="00674E0D">
      <w:pPr>
        <w:pStyle w:val="OITekstw2-"/>
        <w:numPr>
          <w:ilvl w:val="0"/>
          <w:numId w:val="0"/>
        </w:numPr>
        <w:spacing w:after="0" w:line="240" w:lineRule="auto"/>
        <w:rPr>
          <w:rFonts w:ascii="Arial Narrow" w:hAnsi="Arial Narrow" w:cs="Arial"/>
        </w:rPr>
      </w:pPr>
      <w:r w:rsidRPr="006F7746">
        <w:rPr>
          <w:rFonts w:ascii="Arial Narrow" w:hAnsi="Arial Narrow" w:cs="Arial"/>
        </w:rPr>
        <w:t xml:space="preserve">Cena wykonania 1 </w:t>
      </w:r>
      <w:r w:rsidR="00A27561" w:rsidRPr="006F7746">
        <w:rPr>
          <w:rFonts w:ascii="Arial Narrow" w:hAnsi="Arial Narrow" w:cs="Arial"/>
        </w:rPr>
        <w:t>m</w:t>
      </w:r>
      <w:r w:rsidR="00A27561" w:rsidRPr="006F7746">
        <w:rPr>
          <w:rFonts w:ascii="Arial Narrow" w:hAnsi="Arial Narrow" w:cs="Arial"/>
          <w:vertAlign w:val="superscript"/>
        </w:rPr>
        <w:t>2</w:t>
      </w:r>
      <w:r w:rsidR="00A27561" w:rsidRPr="006F7746">
        <w:rPr>
          <w:rFonts w:ascii="Arial Narrow" w:hAnsi="Arial Narrow" w:cs="Arial"/>
        </w:rPr>
        <w:t>wzmocnienia gruntu</w:t>
      </w:r>
      <w:r w:rsidR="006F7746">
        <w:rPr>
          <w:rFonts w:ascii="Arial Narrow" w:hAnsi="Arial Narrow" w:cs="Arial"/>
        </w:rPr>
        <w:t xml:space="preserve"> w </w:t>
      </w:r>
      <w:r w:rsidR="00A27561" w:rsidRPr="006F7746">
        <w:rPr>
          <w:rFonts w:ascii="Arial Narrow" w:hAnsi="Arial Narrow" w:cs="Arial"/>
        </w:rPr>
        <w:t xml:space="preserve">technologii </w:t>
      </w:r>
      <w:r w:rsidRPr="006F7746">
        <w:rPr>
          <w:rFonts w:ascii="Arial Narrow" w:hAnsi="Arial Narrow" w:cs="Arial"/>
        </w:rPr>
        <w:t xml:space="preserve">kolumn CMC dla pozycji M.21.15.09.11  obejmuje: </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t xml:space="preserve">sporządzenie Projektu Technologicznego, </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t>transport sprzętu</w:t>
      </w:r>
      <w:r w:rsidR="006F7746">
        <w:rPr>
          <w:rFonts w:ascii="Arial Narrow" w:hAnsi="Arial Narrow" w:cs="Arial"/>
        </w:rPr>
        <w:t xml:space="preserve"> i </w:t>
      </w:r>
      <w:r w:rsidRPr="006F7746">
        <w:rPr>
          <w:rFonts w:ascii="Arial Narrow" w:hAnsi="Arial Narrow" w:cs="Arial"/>
        </w:rPr>
        <w:t xml:space="preserve">organizację placu budowy dla potrzeb wykonania kolumn CMC, </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t>zakup</w:t>
      </w:r>
      <w:r w:rsidR="006F7746">
        <w:rPr>
          <w:rFonts w:ascii="Arial Narrow" w:hAnsi="Arial Narrow" w:cs="Arial"/>
        </w:rPr>
        <w:t xml:space="preserve"> i </w:t>
      </w:r>
      <w:r w:rsidRPr="006F7746">
        <w:rPr>
          <w:rFonts w:ascii="Arial Narrow" w:hAnsi="Arial Narrow" w:cs="Arial"/>
        </w:rPr>
        <w:t xml:space="preserve">dostarczenie materiałów oraz pozostałych niezbędnych składników produkcji, </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lastRenderedPageBreak/>
        <w:t>wykonanie platformy roboczej umożliwiającej wjazd ciężkiego sprzętu</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t>koszt zakupu, transportu</w:t>
      </w:r>
      <w:r w:rsidR="006F7746">
        <w:rPr>
          <w:rFonts w:ascii="Arial Narrow" w:hAnsi="Arial Narrow" w:cs="Arial"/>
        </w:rPr>
        <w:t xml:space="preserve"> i </w:t>
      </w:r>
      <w:r w:rsidRPr="006F7746">
        <w:rPr>
          <w:rFonts w:ascii="Arial Narrow" w:hAnsi="Arial Narrow" w:cs="Arial"/>
        </w:rPr>
        <w:t xml:space="preserve">magazynowania geotkaniny, geosiatki </w:t>
      </w:r>
      <w:r w:rsidR="006F7746">
        <w:rPr>
          <w:rFonts w:ascii="Arial Narrow" w:hAnsi="Arial Narrow" w:cs="Arial"/>
        </w:rPr>
        <w:t xml:space="preserve"> i </w:t>
      </w:r>
      <w:r w:rsidRPr="006F7746">
        <w:rPr>
          <w:rFonts w:ascii="Arial Narrow" w:hAnsi="Arial Narrow" w:cs="Arial"/>
        </w:rPr>
        <w:t>kruszywa na platformę roboczą</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t>wytyczenie</w:t>
      </w:r>
      <w:r w:rsidR="006F7746">
        <w:rPr>
          <w:rFonts w:ascii="Arial Narrow" w:hAnsi="Arial Narrow" w:cs="Arial"/>
        </w:rPr>
        <w:t xml:space="preserve"> w </w:t>
      </w:r>
      <w:r w:rsidRPr="006F7746">
        <w:rPr>
          <w:rFonts w:ascii="Arial Narrow" w:hAnsi="Arial Narrow" w:cs="Arial"/>
        </w:rPr>
        <w:t xml:space="preserve">terenie kolumn </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t xml:space="preserve">wykonanie kolumn lub punktów bazowych, </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t>przeprowadzenie wymaganych</w:t>
      </w:r>
      <w:r w:rsidR="006F7746">
        <w:rPr>
          <w:rFonts w:ascii="Arial Narrow" w:hAnsi="Arial Narrow" w:cs="Arial"/>
        </w:rPr>
        <w:t xml:space="preserve"> w </w:t>
      </w:r>
      <w:r w:rsidRPr="006F7746">
        <w:rPr>
          <w:rFonts w:ascii="Arial Narrow" w:hAnsi="Arial Narrow" w:cs="Arial"/>
        </w:rPr>
        <w:t>ST</w:t>
      </w:r>
      <w:r w:rsidR="006F7746">
        <w:rPr>
          <w:rFonts w:ascii="Arial Narrow" w:hAnsi="Arial Narrow" w:cs="Arial"/>
        </w:rPr>
        <w:t xml:space="preserve"> i </w:t>
      </w:r>
      <w:r w:rsidRPr="006F7746">
        <w:rPr>
          <w:rFonts w:ascii="Arial Narrow" w:hAnsi="Arial Narrow" w:cs="Arial"/>
        </w:rPr>
        <w:t xml:space="preserve">Dokumentacji projektowej  kontrolnych badań próbek betonu, </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t xml:space="preserve">sporządzenie Dokumentacji Powykonawczej, </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t>demontaż sprzętu</w:t>
      </w:r>
      <w:r w:rsidR="006F7746">
        <w:rPr>
          <w:rFonts w:ascii="Arial Narrow" w:hAnsi="Arial Narrow" w:cs="Arial"/>
        </w:rPr>
        <w:t xml:space="preserve"> i </w:t>
      </w:r>
      <w:r w:rsidRPr="006F7746">
        <w:rPr>
          <w:rFonts w:ascii="Arial Narrow" w:hAnsi="Arial Narrow" w:cs="Arial"/>
        </w:rPr>
        <w:t xml:space="preserve">zwinięcie placu budowy dla potrzeb wykonania kolumn CMC, </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t xml:space="preserve">wykonanie </w:t>
      </w:r>
      <w:r w:rsidR="00A27561" w:rsidRPr="006F7746">
        <w:rPr>
          <w:rFonts w:ascii="Arial Narrow" w:hAnsi="Arial Narrow" w:cs="Arial"/>
        </w:rPr>
        <w:t>badań nośności kolumn</w:t>
      </w:r>
      <w:r w:rsidR="006F7746">
        <w:rPr>
          <w:rFonts w:ascii="Arial Narrow" w:hAnsi="Arial Narrow" w:cs="Arial"/>
        </w:rPr>
        <w:t xml:space="preserve"> w </w:t>
      </w:r>
      <w:r w:rsidR="00A27561" w:rsidRPr="006F7746">
        <w:rPr>
          <w:rFonts w:ascii="Arial Narrow" w:hAnsi="Arial Narrow" w:cs="Arial"/>
        </w:rPr>
        <w:t>ilości 4</w:t>
      </w:r>
      <w:r w:rsidRPr="006F7746">
        <w:rPr>
          <w:rFonts w:ascii="Arial Narrow" w:hAnsi="Arial Narrow" w:cs="Arial"/>
        </w:rPr>
        <w:t xml:space="preserve"> szt.</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t xml:space="preserve"> inne niezbędne czynności, bezpośrednio związane</w:t>
      </w:r>
      <w:r w:rsidR="006F7746">
        <w:rPr>
          <w:rFonts w:ascii="Arial Narrow" w:hAnsi="Arial Narrow" w:cs="Arial"/>
        </w:rPr>
        <w:t xml:space="preserve"> z </w:t>
      </w:r>
      <w:r w:rsidRPr="006F7746">
        <w:rPr>
          <w:rFonts w:ascii="Arial Narrow" w:hAnsi="Arial Narrow" w:cs="Arial"/>
        </w:rPr>
        <w:t xml:space="preserve">wykonaniem kolumn.  </w:t>
      </w:r>
    </w:p>
    <w:p w:rsidR="00674E0D" w:rsidRPr="006F7746" w:rsidRDefault="00674E0D" w:rsidP="00674E0D">
      <w:pPr>
        <w:pStyle w:val="OITekstw2-"/>
        <w:spacing w:after="0" w:line="240" w:lineRule="auto"/>
        <w:ind w:left="0" w:firstLine="0"/>
        <w:rPr>
          <w:rFonts w:ascii="Arial Narrow" w:hAnsi="Arial Narrow" w:cs="Arial"/>
        </w:rPr>
      </w:pPr>
      <w:r w:rsidRPr="006F7746">
        <w:rPr>
          <w:rFonts w:ascii="Arial Narrow" w:hAnsi="Arial Narrow" w:cs="Arial"/>
        </w:rPr>
        <w:t>uporządkowanie miejsca robót.</w:t>
      </w:r>
    </w:p>
    <w:p w:rsidR="00674E0D" w:rsidRPr="006F7746" w:rsidRDefault="00674E0D" w:rsidP="004002A9">
      <w:pPr>
        <w:pStyle w:val="OITekstw2-"/>
        <w:spacing w:after="0" w:line="240" w:lineRule="auto"/>
        <w:ind w:left="0" w:firstLine="0"/>
        <w:rPr>
          <w:rFonts w:ascii="Arial Narrow" w:hAnsi="Arial Narrow" w:cs="Arial"/>
        </w:rPr>
      </w:pPr>
      <w:r w:rsidRPr="006F7746">
        <w:rPr>
          <w:rFonts w:ascii="Arial Narrow" w:hAnsi="Arial Narrow" w:cs="Arial"/>
        </w:rPr>
        <w:t>Podstawą końcowej płatności jest sporządzenie</w:t>
      </w:r>
      <w:r w:rsidR="006F7746">
        <w:rPr>
          <w:rFonts w:ascii="Arial Narrow" w:hAnsi="Arial Narrow" w:cs="Arial"/>
        </w:rPr>
        <w:t xml:space="preserve"> i </w:t>
      </w:r>
      <w:r w:rsidRPr="006F7746">
        <w:rPr>
          <w:rFonts w:ascii="Arial Narrow" w:hAnsi="Arial Narrow" w:cs="Arial"/>
        </w:rPr>
        <w:t>przekazanie dokumentacji powykonawczej zawierającej plan rozmieszczenia kolumn CMC</w:t>
      </w:r>
      <w:r w:rsidR="006F7746">
        <w:rPr>
          <w:rFonts w:ascii="Arial Narrow" w:hAnsi="Arial Narrow" w:cs="Arial"/>
        </w:rPr>
        <w:t xml:space="preserve"> z </w:t>
      </w:r>
      <w:r w:rsidRPr="006F7746">
        <w:rPr>
          <w:rFonts w:ascii="Arial Narrow" w:hAnsi="Arial Narrow" w:cs="Arial"/>
        </w:rPr>
        <w:t>podaniem ich długości, zgodnie</w:t>
      </w:r>
      <w:r w:rsidR="006F7746">
        <w:rPr>
          <w:rFonts w:ascii="Arial Narrow" w:hAnsi="Arial Narrow" w:cs="Arial"/>
        </w:rPr>
        <w:t xml:space="preserve"> z </w:t>
      </w:r>
      <w:r w:rsidRPr="006F7746">
        <w:rPr>
          <w:rFonts w:ascii="Arial Narrow" w:hAnsi="Arial Narrow" w:cs="Arial"/>
        </w:rPr>
        <w:t>niniejszą Specyfikacją Techniczną</w:t>
      </w:r>
      <w:r w:rsidR="006F7746">
        <w:rPr>
          <w:rFonts w:ascii="Arial Narrow" w:hAnsi="Arial Narrow" w:cs="Arial"/>
        </w:rPr>
        <w:t xml:space="preserve"> i </w:t>
      </w:r>
      <w:r w:rsidRPr="006F7746">
        <w:rPr>
          <w:rFonts w:ascii="Arial Narrow" w:hAnsi="Arial Narrow" w:cs="Arial"/>
        </w:rPr>
        <w:t xml:space="preserve">Dokumentacją Techniczną. </w:t>
      </w:r>
    </w:p>
    <w:p w:rsidR="00674E0D" w:rsidRPr="006F7746" w:rsidRDefault="00674E0D" w:rsidP="004002A9">
      <w:pPr>
        <w:pStyle w:val="Nagwek2"/>
        <w:numPr>
          <w:ilvl w:val="1"/>
          <w:numId w:val="5"/>
        </w:numPr>
        <w:rPr>
          <w:szCs w:val="24"/>
        </w:rPr>
      </w:pPr>
      <w:r w:rsidRPr="006F7746">
        <w:rPr>
          <w:szCs w:val="24"/>
        </w:rPr>
        <w:t>Sposób rozliczenia robót tymczasowych</w:t>
      </w:r>
      <w:r w:rsidR="006F7746">
        <w:rPr>
          <w:szCs w:val="24"/>
        </w:rPr>
        <w:t xml:space="preserve"> i </w:t>
      </w:r>
      <w:r w:rsidRPr="006F7746">
        <w:rPr>
          <w:szCs w:val="24"/>
        </w:rPr>
        <w:t xml:space="preserve">prac towarzyszących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Cena wykonania robót określonych niniejszą ST obejmuje:</w:t>
      </w:r>
    </w:p>
    <w:p w:rsidR="00674E0D" w:rsidRPr="006F7746" w:rsidRDefault="00674E0D" w:rsidP="00674E0D">
      <w:pPr>
        <w:pStyle w:val="OITekstw2-"/>
        <w:numPr>
          <w:ilvl w:val="1"/>
          <w:numId w:val="2"/>
        </w:numPr>
        <w:spacing w:after="0" w:line="240" w:lineRule="auto"/>
        <w:ind w:left="0" w:firstLine="0"/>
        <w:rPr>
          <w:rFonts w:ascii="Arial Narrow" w:hAnsi="Arial Narrow" w:cs="Arial"/>
        </w:rPr>
      </w:pPr>
      <w:r w:rsidRPr="006F7746">
        <w:rPr>
          <w:rFonts w:ascii="Arial Narrow" w:hAnsi="Arial Narrow" w:cs="Arial"/>
        </w:rPr>
        <w:t>roboty tymczasowe, które są potrzebne do wykonania robót podstawowych, ale nie są przekazywane Zamawiającemu</w:t>
      </w:r>
      <w:r w:rsidR="006F7746">
        <w:rPr>
          <w:rFonts w:ascii="Arial Narrow" w:hAnsi="Arial Narrow" w:cs="Arial"/>
        </w:rPr>
        <w:t xml:space="preserve"> i </w:t>
      </w:r>
      <w:r w:rsidRPr="006F7746">
        <w:rPr>
          <w:rFonts w:ascii="Arial Narrow" w:hAnsi="Arial Narrow" w:cs="Arial"/>
        </w:rPr>
        <w:t>są usuwane po wykonaniu robót podstawowych,</w:t>
      </w:r>
    </w:p>
    <w:p w:rsidR="00674E0D" w:rsidRPr="006F7746" w:rsidRDefault="00674E0D" w:rsidP="00674E0D">
      <w:pPr>
        <w:pStyle w:val="OITekstw2-"/>
        <w:numPr>
          <w:ilvl w:val="1"/>
          <w:numId w:val="2"/>
        </w:numPr>
        <w:spacing w:after="0" w:line="240" w:lineRule="auto"/>
        <w:ind w:left="0" w:firstLine="0"/>
        <w:rPr>
          <w:rFonts w:ascii="Arial Narrow" w:hAnsi="Arial Narrow" w:cs="Arial"/>
        </w:rPr>
      </w:pPr>
      <w:r w:rsidRPr="006F7746">
        <w:rPr>
          <w:rFonts w:ascii="Arial Narrow" w:hAnsi="Arial Narrow" w:cs="Arial"/>
        </w:rPr>
        <w:t>prace towarzyszące, które są niezbędne do wykonania robót podstawowych, niezaliczane do robót tymczasowych.</w:t>
      </w:r>
      <w:bookmarkStart w:id="2" w:name="_GoBack"/>
      <w:bookmarkEnd w:id="2"/>
    </w:p>
    <w:p w:rsidR="00674E0D" w:rsidRPr="006F7746" w:rsidRDefault="00674E0D" w:rsidP="00327F4F">
      <w:pPr>
        <w:pStyle w:val="Nagwek1"/>
        <w:numPr>
          <w:ilvl w:val="0"/>
          <w:numId w:val="5"/>
        </w:numPr>
      </w:pPr>
      <w:r w:rsidRPr="006F7746">
        <w:t xml:space="preserve">PRZEPISY ZWIĄZANE </w:t>
      </w:r>
    </w:p>
    <w:p w:rsidR="00674E0D" w:rsidRPr="006F7746" w:rsidRDefault="00674E0D" w:rsidP="004002A9">
      <w:pPr>
        <w:pStyle w:val="Nagwek2"/>
        <w:numPr>
          <w:ilvl w:val="1"/>
          <w:numId w:val="5"/>
        </w:numPr>
        <w:rPr>
          <w:szCs w:val="24"/>
        </w:rPr>
      </w:pPr>
      <w:r w:rsidRPr="006F7746">
        <w:rPr>
          <w:szCs w:val="24"/>
        </w:rPr>
        <w:t>ST</w:t>
      </w:r>
    </w:p>
    <w:tbl>
      <w:tblPr>
        <w:tblW w:w="0" w:type="auto"/>
        <w:tblLook w:val="01E0"/>
      </w:tblPr>
      <w:tblGrid>
        <w:gridCol w:w="494"/>
        <w:gridCol w:w="1720"/>
        <w:gridCol w:w="5373"/>
      </w:tblGrid>
      <w:tr w:rsidR="00674E0D" w:rsidRPr="006F7746" w:rsidTr="006B5BC9">
        <w:tc>
          <w:tcPr>
            <w:tcW w:w="494" w:type="dxa"/>
          </w:tcPr>
          <w:p w:rsidR="00674E0D" w:rsidRPr="006F7746" w:rsidRDefault="00674E0D" w:rsidP="006B5BC9">
            <w:pPr>
              <w:pStyle w:val="OITekstT"/>
              <w:spacing w:before="0" w:after="0"/>
              <w:rPr>
                <w:rFonts w:ascii="Arial Narrow" w:hAnsi="Arial Narrow" w:cs="Arial"/>
              </w:rPr>
            </w:pPr>
            <w:r w:rsidRPr="006F7746">
              <w:rPr>
                <w:rFonts w:ascii="Arial Narrow" w:hAnsi="Arial Narrow" w:cs="Arial"/>
              </w:rPr>
              <w:t>1.</w:t>
            </w:r>
          </w:p>
        </w:tc>
        <w:tc>
          <w:tcPr>
            <w:tcW w:w="1720" w:type="dxa"/>
          </w:tcPr>
          <w:p w:rsidR="00674E0D" w:rsidRPr="006F7746" w:rsidRDefault="00674E0D" w:rsidP="006B5BC9">
            <w:pPr>
              <w:pStyle w:val="OITekstT"/>
              <w:spacing w:before="0" w:after="0"/>
              <w:rPr>
                <w:rFonts w:ascii="Arial Narrow" w:hAnsi="Arial Narrow" w:cs="Arial"/>
              </w:rPr>
            </w:pPr>
            <w:r w:rsidRPr="006F7746">
              <w:rPr>
                <w:rFonts w:ascii="Arial Narrow" w:hAnsi="Arial Narrow" w:cs="Arial"/>
              </w:rPr>
              <w:t>DM-00.00.00.00</w:t>
            </w:r>
          </w:p>
        </w:tc>
        <w:tc>
          <w:tcPr>
            <w:tcW w:w="5373" w:type="dxa"/>
          </w:tcPr>
          <w:p w:rsidR="00674E0D" w:rsidRPr="006F7746" w:rsidRDefault="00674E0D" w:rsidP="006B5BC9">
            <w:pPr>
              <w:pStyle w:val="OITekstT"/>
              <w:spacing w:before="0" w:after="0"/>
              <w:rPr>
                <w:rFonts w:ascii="Arial Narrow" w:hAnsi="Arial Narrow" w:cs="Arial"/>
              </w:rPr>
            </w:pPr>
            <w:r w:rsidRPr="006F7746">
              <w:rPr>
                <w:rFonts w:ascii="Arial Narrow" w:hAnsi="Arial Narrow" w:cs="Arial"/>
              </w:rPr>
              <w:t>Wymagania ogólne</w:t>
            </w:r>
          </w:p>
        </w:tc>
      </w:tr>
    </w:tbl>
    <w:p w:rsidR="00674E0D" w:rsidRPr="006F7746" w:rsidRDefault="00674E0D" w:rsidP="004002A9">
      <w:pPr>
        <w:pStyle w:val="Nagwek2"/>
        <w:numPr>
          <w:ilvl w:val="1"/>
          <w:numId w:val="5"/>
        </w:numPr>
        <w:rPr>
          <w:szCs w:val="24"/>
        </w:rPr>
      </w:pPr>
      <w:r w:rsidRPr="006F7746">
        <w:rPr>
          <w:szCs w:val="24"/>
        </w:rPr>
        <w:t>Normy</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1)  PN-EN 12699:2003  Wykonawstwo specjalnych robót geotechnicznych – Pale przemieszczeniowe.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2)  PN-B-02481:1998  Geotechnika. Terminologia podstawowa, symbole literowe</w:t>
      </w:r>
      <w:r w:rsidR="006F7746">
        <w:rPr>
          <w:rFonts w:ascii="Arial Narrow" w:hAnsi="Arial Narrow" w:cs="Arial"/>
        </w:rPr>
        <w:t xml:space="preserve"> i </w:t>
      </w:r>
      <w:r w:rsidRPr="006F7746">
        <w:rPr>
          <w:rFonts w:ascii="Arial Narrow" w:hAnsi="Arial Narrow" w:cs="Arial"/>
        </w:rPr>
        <w:t xml:space="preserve">jednostki miar.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3)  PN-B-06050:1998  Geotechnika. Roboty ziemne. Wymagania ogólne.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 xml:space="preserve">4)  PN-EN 1997-2:2009  </w:t>
      </w:r>
      <w:proofErr w:type="spellStart"/>
      <w:r w:rsidRPr="006F7746">
        <w:rPr>
          <w:rFonts w:ascii="Arial Narrow" w:hAnsi="Arial Narrow" w:cs="Arial"/>
        </w:rPr>
        <w:t>Eurokod</w:t>
      </w:r>
      <w:proofErr w:type="spellEnd"/>
      <w:r w:rsidRPr="006F7746">
        <w:rPr>
          <w:rFonts w:ascii="Arial Narrow" w:hAnsi="Arial Narrow" w:cs="Arial"/>
        </w:rPr>
        <w:t xml:space="preserve"> 7 -- Projektowanie geotechniczne -- Część 2: Rozpoznanie</w:t>
      </w:r>
      <w:r w:rsidR="006F7746">
        <w:rPr>
          <w:rFonts w:ascii="Arial Narrow" w:hAnsi="Arial Narrow" w:cs="Arial"/>
        </w:rPr>
        <w:t xml:space="preserve"> i </w:t>
      </w:r>
      <w:r w:rsidRPr="006F7746">
        <w:rPr>
          <w:rFonts w:ascii="Arial Narrow" w:hAnsi="Arial Narrow" w:cs="Arial"/>
        </w:rPr>
        <w:t xml:space="preserve">badanie podłoża gruntowego. </w:t>
      </w:r>
    </w:p>
    <w:p w:rsidR="00674E0D" w:rsidRPr="006F7746" w:rsidRDefault="00674E0D" w:rsidP="00674E0D">
      <w:pPr>
        <w:pStyle w:val="OITekst"/>
        <w:spacing w:after="0" w:line="240" w:lineRule="auto"/>
        <w:ind w:left="0"/>
        <w:rPr>
          <w:rFonts w:ascii="Arial Narrow" w:hAnsi="Arial Narrow" w:cs="Arial"/>
        </w:rPr>
      </w:pPr>
      <w:r w:rsidRPr="006F7746">
        <w:rPr>
          <w:rFonts w:ascii="Arial Narrow" w:hAnsi="Arial Narrow" w:cs="Arial"/>
        </w:rPr>
        <w:t>5)  Wytyczne wzmacniania podłoża gruntowego</w:t>
      </w:r>
      <w:r w:rsidR="006F7746">
        <w:rPr>
          <w:rFonts w:ascii="Arial Narrow" w:hAnsi="Arial Narrow" w:cs="Arial"/>
        </w:rPr>
        <w:t xml:space="preserve"> w </w:t>
      </w:r>
      <w:r w:rsidRPr="006F7746">
        <w:rPr>
          <w:rFonts w:ascii="Arial Narrow" w:hAnsi="Arial Narrow" w:cs="Arial"/>
        </w:rPr>
        <w:t xml:space="preserve">budownictwie drogowym (2002): GDDP, Opracowanie </w:t>
      </w:r>
      <w:proofErr w:type="spellStart"/>
      <w:r w:rsidRPr="006F7746">
        <w:rPr>
          <w:rFonts w:ascii="Arial Narrow" w:hAnsi="Arial Narrow" w:cs="Arial"/>
        </w:rPr>
        <w:t>IBDiM</w:t>
      </w:r>
      <w:proofErr w:type="spellEnd"/>
      <w:r w:rsidRPr="006F7746">
        <w:rPr>
          <w:rFonts w:ascii="Arial Narrow" w:hAnsi="Arial Narrow" w:cs="Arial"/>
        </w:rPr>
        <w:t xml:space="preserve">, Warszawa. 2002. </w:t>
      </w:r>
    </w:p>
    <w:p w:rsidR="00674E0D" w:rsidRPr="006F7746" w:rsidRDefault="00674E0D" w:rsidP="00674E0D">
      <w:pPr>
        <w:pStyle w:val="TEKST1Tre"/>
        <w:spacing w:before="0"/>
        <w:rPr>
          <w:rFonts w:ascii="Arial Narrow" w:hAnsi="Arial Narrow"/>
        </w:rPr>
      </w:pPr>
    </w:p>
    <w:p w:rsidR="00674E0D" w:rsidRPr="006F7746" w:rsidRDefault="00674E0D" w:rsidP="00674E0D">
      <w:pPr>
        <w:pStyle w:val="TEKST1Tre"/>
        <w:spacing w:before="0"/>
        <w:rPr>
          <w:rFonts w:ascii="Arial Narrow" w:hAnsi="Arial Narrow"/>
        </w:rPr>
      </w:pPr>
    </w:p>
    <w:p w:rsidR="00674E0D" w:rsidRPr="006F7746" w:rsidRDefault="00674E0D" w:rsidP="00674E0D">
      <w:pPr>
        <w:pStyle w:val="TEKST1Tre"/>
        <w:spacing w:before="0"/>
        <w:rPr>
          <w:rFonts w:ascii="Arial Narrow" w:hAnsi="Arial Narrow"/>
        </w:rPr>
      </w:pPr>
    </w:p>
    <w:p w:rsidR="00BB67B8" w:rsidRPr="006F7746" w:rsidRDefault="00BB67B8">
      <w:pPr>
        <w:rPr>
          <w:rFonts w:ascii="Arial Narrow" w:hAnsi="Arial Narrow"/>
        </w:rPr>
      </w:pPr>
    </w:p>
    <w:sectPr w:rsidR="00BB67B8" w:rsidRPr="006F7746" w:rsidSect="00746ED1">
      <w:headerReference w:type="default" r:id="rId11"/>
      <w:footerReference w:type="default" r:id="rId12"/>
      <w:headerReference w:type="first" r:id="rId13"/>
      <w:footerReference w:type="first" r:id="rId14"/>
      <w:pgSz w:w="11906" w:h="16838"/>
      <w:pgMar w:top="1252" w:right="992" w:bottom="1134" w:left="1418" w:header="568" w:footer="37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ED1" w:rsidRDefault="00746ED1" w:rsidP="006B5BC9">
      <w:pPr>
        <w:spacing w:before="0"/>
      </w:pPr>
      <w:r>
        <w:separator/>
      </w:r>
    </w:p>
  </w:endnote>
  <w:endnote w:type="continuationSeparator" w:id="1">
    <w:p w:rsidR="00746ED1" w:rsidRDefault="00746ED1" w:rsidP="006B5BC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altName w:val="Arial"/>
    <w:charset w:val="EE"/>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ED1" w:rsidRDefault="00746ED1" w:rsidP="006B5BC9">
    <w:pPr>
      <w:pStyle w:val="Stopka"/>
      <w:pBdr>
        <w:top w:val="single" w:sz="4" w:space="1" w:color="auto"/>
      </w:pBdr>
      <w:rPr>
        <w:rFonts w:ascii="Arial Narrow" w:hAnsi="Arial Narrow"/>
      </w:rPr>
    </w:pPr>
    <w:r w:rsidRPr="006F7746">
      <w:rPr>
        <w:rFonts w:ascii="Arial Narrow" w:hAnsi="Arial Narrow"/>
      </w:rPr>
      <w:t>Biuro Opracowywania Programów</w:t>
    </w:r>
    <w:r>
      <w:rPr>
        <w:rFonts w:ascii="Arial Narrow" w:hAnsi="Arial Narrow"/>
      </w:rPr>
      <w:t xml:space="preserve"> i </w:t>
    </w:r>
    <w:r w:rsidRPr="006F7746">
      <w:rPr>
        <w:rFonts w:ascii="Arial Narrow" w:hAnsi="Arial Narrow"/>
      </w:rPr>
      <w:t>Projektów Inżynierii Komunikacyjnej LISPUS Marcin Dobek</w:t>
    </w:r>
    <w:r w:rsidRPr="006F7746">
      <w:rPr>
        <w:rFonts w:ascii="Arial Narrow" w:hAnsi="Arial Narrow"/>
      </w:rPr>
      <w:tab/>
    </w:r>
    <w:r w:rsidRPr="006F7746">
      <w:rPr>
        <w:rFonts w:ascii="Arial Narrow" w:hAnsi="Arial Narrow"/>
      </w:rPr>
      <w:tab/>
    </w:r>
    <w:r w:rsidR="007D4F7F" w:rsidRPr="006F7746">
      <w:rPr>
        <w:rFonts w:ascii="Arial Narrow" w:hAnsi="Arial Narrow"/>
      </w:rPr>
      <w:fldChar w:fldCharType="begin"/>
    </w:r>
    <w:r w:rsidRPr="006F7746">
      <w:rPr>
        <w:rFonts w:ascii="Arial Narrow" w:hAnsi="Arial Narrow"/>
      </w:rPr>
      <w:instrText xml:space="preserve"> PAGE   \* MERGEFORMAT </w:instrText>
    </w:r>
    <w:r w:rsidR="007D4F7F" w:rsidRPr="006F7746">
      <w:rPr>
        <w:rFonts w:ascii="Arial Narrow" w:hAnsi="Arial Narrow"/>
      </w:rPr>
      <w:fldChar w:fldCharType="separate"/>
    </w:r>
    <w:r w:rsidR="007E1D07">
      <w:rPr>
        <w:rFonts w:ascii="Arial Narrow" w:hAnsi="Arial Narrow"/>
        <w:noProof/>
      </w:rPr>
      <w:t>7</w:t>
    </w:r>
    <w:r w:rsidR="007D4F7F" w:rsidRPr="006F7746">
      <w:rPr>
        <w:rFonts w:ascii="Arial Narrow" w:hAnsi="Arial Narrow"/>
      </w:rPr>
      <w:fldChar w:fldCharType="end"/>
    </w:r>
  </w:p>
  <w:p w:rsidR="00746ED1" w:rsidRPr="006F7746" w:rsidRDefault="00746ED1" w:rsidP="006B5BC9">
    <w:pPr>
      <w:pStyle w:val="Stopka"/>
      <w:pBdr>
        <w:top w:val="single" w:sz="4" w:space="1" w:color="auto"/>
      </w:pBdr>
      <w:rPr>
        <w:rFonts w:ascii="Arial Narrow" w:hAnsi="Arial Narrow"/>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ED1" w:rsidRDefault="00746ED1" w:rsidP="00746ED1">
    <w:pPr>
      <w:pStyle w:val="Stopka"/>
      <w:pBdr>
        <w:top w:val="single" w:sz="4" w:space="1" w:color="000000"/>
      </w:pBdr>
      <w:jc w:val="center"/>
    </w:pPr>
    <w:r>
      <w:t xml:space="preserve">Biuro Opracowywania Programów i Projektów Inżynierii Komunikacyjnej LISPUS </w:t>
    </w:r>
    <w:smartTag w:uri="urn:schemas-microsoft-com:office:smarttags" w:element="PersonName">
      <w:smartTagPr>
        <w:attr w:name="ProductID" w:val="Marcin Dobek"/>
      </w:smartTagPr>
      <w:r>
        <w:t>Marcin Dobek</w:t>
      </w:r>
    </w:smartTag>
  </w:p>
  <w:p w:rsidR="00746ED1" w:rsidRDefault="00746ED1" w:rsidP="00746ED1">
    <w:pPr>
      <w:pStyle w:val="Stopka"/>
      <w:jc w:val="center"/>
    </w:pPr>
    <w:r>
      <w:t>ul. Matejki 7, 22-100 Chełm</w:t>
    </w:r>
  </w:p>
  <w:p w:rsidR="00746ED1" w:rsidRDefault="00746ED1" w:rsidP="00746ED1">
    <w:pPr>
      <w:pStyle w:val="Stopka"/>
      <w:jc w:val="center"/>
    </w:pPr>
    <w:r>
      <w:t>tel./</w:t>
    </w:r>
    <w:proofErr w:type="spellStart"/>
    <w:r>
      <w:t>fax</w:t>
    </w:r>
    <w:proofErr w:type="spellEnd"/>
    <w:r>
      <w:t xml:space="preserve"> (82) 560-</w:t>
    </w:r>
    <w:r w:rsidRPr="00746ED1">
      <w:t>58-27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ED1" w:rsidRDefault="00746ED1" w:rsidP="006B5BC9">
      <w:pPr>
        <w:spacing w:before="0"/>
      </w:pPr>
      <w:r>
        <w:separator/>
      </w:r>
    </w:p>
  </w:footnote>
  <w:footnote w:type="continuationSeparator" w:id="1">
    <w:p w:rsidR="00746ED1" w:rsidRDefault="00746ED1" w:rsidP="006B5BC9">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ED1" w:rsidRPr="006F7746" w:rsidRDefault="00746ED1" w:rsidP="006B5BC9">
    <w:pPr>
      <w:pStyle w:val="Nagwek"/>
      <w:jc w:val="center"/>
      <w:rPr>
        <w:rFonts w:ascii="Arial Narrow" w:hAnsi="Arial Narrow"/>
      </w:rPr>
    </w:pPr>
    <w:r w:rsidRPr="006F7746">
      <w:rPr>
        <w:rFonts w:ascii="Arial Narrow" w:hAnsi="Arial Narrow"/>
      </w:rPr>
      <w:t>Szczegółowe Specyfikacje Techniczne</w:t>
    </w:r>
  </w:p>
  <w:p w:rsidR="00746ED1" w:rsidRPr="006F7746" w:rsidRDefault="00746ED1" w:rsidP="006B5BC9">
    <w:pPr>
      <w:pStyle w:val="Nagwek"/>
      <w:pBdr>
        <w:bottom w:val="single" w:sz="4" w:space="1" w:color="auto"/>
      </w:pBdr>
      <w:jc w:val="center"/>
      <w:rPr>
        <w:rFonts w:ascii="Arial Narrow" w:hAnsi="Arial Narrow"/>
        <w:i/>
        <w:sz w:val="18"/>
      </w:rPr>
    </w:pPr>
    <w:r w:rsidRPr="006F7746">
      <w:rPr>
        <w:rFonts w:ascii="Arial Narrow" w:hAnsi="Arial Narrow"/>
        <w:i/>
        <w:sz w:val="18"/>
      </w:rPr>
      <w:t>Rozbudowa drogi powiatowej nr 1339F wraz</w:t>
    </w:r>
    <w:r>
      <w:rPr>
        <w:rFonts w:ascii="Arial Narrow" w:hAnsi="Arial Narrow"/>
        <w:i/>
        <w:sz w:val="18"/>
      </w:rPr>
      <w:t xml:space="preserve"> z </w:t>
    </w:r>
    <w:r w:rsidRPr="006F7746">
      <w:rPr>
        <w:rFonts w:ascii="Arial Narrow" w:hAnsi="Arial Narrow"/>
        <w:i/>
        <w:sz w:val="18"/>
      </w:rPr>
      <w:t>budową skrzyżowania na drodze krajowej nr 92 na zadaniu: "Przebudowa DP Nr 1339F na odcinku od węzła A2 do planowanej obwodnicy</w:t>
    </w:r>
    <w:r>
      <w:rPr>
        <w:rFonts w:ascii="Arial Narrow" w:hAnsi="Arial Narrow"/>
        <w:i/>
        <w:sz w:val="18"/>
      </w:rPr>
      <w:t xml:space="preserve"> i </w:t>
    </w:r>
    <w:r w:rsidRPr="006F7746">
      <w:rPr>
        <w:rFonts w:ascii="Arial Narrow" w:hAnsi="Arial Narrow"/>
        <w:i/>
        <w:sz w:val="18"/>
      </w:rPr>
      <w:t>budowa obwodnicy miasta Trzciel; budowa skrzyżowania obwodnicy</w:t>
    </w:r>
    <w:r>
      <w:rPr>
        <w:rFonts w:ascii="Arial Narrow" w:hAnsi="Arial Narrow"/>
        <w:i/>
        <w:sz w:val="18"/>
      </w:rPr>
      <w:t xml:space="preserve"> z </w:t>
    </w:r>
    <w:r w:rsidRPr="006F7746">
      <w:rPr>
        <w:rFonts w:ascii="Arial Narrow" w:hAnsi="Arial Narrow"/>
        <w:i/>
        <w:sz w:val="18"/>
      </w:rPr>
      <w:t>DK Nr 92."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ED1" w:rsidRDefault="00746ED1" w:rsidP="00746ED1">
    <w:pPr>
      <w:pStyle w:val="Nagwek"/>
      <w:pBdr>
        <w:bottom w:val="single" w:sz="4" w:space="1" w:color="000000"/>
      </w:pBdr>
      <w:jc w:val="center"/>
    </w:pPr>
  </w:p>
  <w:p w:rsidR="00746ED1" w:rsidRDefault="007D4F7F" w:rsidP="00746ED1">
    <w:pPr>
      <w:pStyle w:val="Nagwek"/>
      <w:pBdr>
        <w:bottom w:val="single" w:sz="4" w:space="1" w:color="000000"/>
      </w:pBdr>
      <w:jc w:val="center"/>
    </w:pPr>
    <w:hyperlink r:id="rId1" w:history="1">
      <w:r w:rsidR="00746ED1" w:rsidRPr="00617AAD">
        <w:rPr>
          <w:rStyle w:val="Hipercze"/>
        </w:rPr>
        <w:t>http://www.lispus.pl</w:t>
      </w:r>
    </w:hyperlink>
    <w:r w:rsidR="00746ED1">
      <w:tab/>
    </w:r>
    <w:r w:rsidR="00746ED1">
      <w:tab/>
      <w:t xml:space="preserve">e-mail: </w:t>
    </w:r>
    <w:hyperlink r:id="rId2" w:history="1">
      <w:r w:rsidR="00746ED1" w:rsidRPr="00617AAD">
        <w:rPr>
          <w:rStyle w:val="Hipercze"/>
        </w:rPr>
        <w:t>biuro@lispus.pl</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07CD9"/>
    <w:multiLevelType w:val="hybridMultilevel"/>
    <w:tmpl w:val="AF0E1C42"/>
    <w:lvl w:ilvl="0" w:tplc="8D08FD06">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DD4089C"/>
    <w:multiLevelType w:val="multilevel"/>
    <w:tmpl w:val="65D28E84"/>
    <w:lvl w:ilvl="0">
      <w:start w:val="1"/>
      <w:numFmt w:val="lowerLetter"/>
      <w:lvlText w:val="%1)"/>
      <w:lvlJc w:val="left"/>
      <w:pPr>
        <w:ind w:left="1164" w:hanging="312"/>
      </w:pPr>
      <w:rPr>
        <w:rFonts w:hint="default"/>
      </w:rPr>
    </w:lvl>
    <w:lvl w:ilvl="1">
      <w:start w:val="1"/>
      <w:numFmt w:val="bullet"/>
      <w:pStyle w:val="TYTU2PODROZDZIA"/>
      <w:lvlText w:val="−"/>
      <w:lvlJc w:val="left"/>
      <w:pPr>
        <w:ind w:left="1021" w:hanging="312"/>
      </w:pPr>
      <w:rPr>
        <w:rFonts w:ascii="Century Gothic" w:hAnsi="Century Gothic" w:hint="default"/>
      </w:rPr>
    </w:lvl>
    <w:lvl w:ilvl="2">
      <w:start w:val="1"/>
      <w:numFmt w:val="decimal"/>
      <w:lvlText w:val="%3)"/>
      <w:lvlJc w:val="left"/>
      <w:pPr>
        <w:ind w:left="1021" w:hanging="312"/>
      </w:pPr>
      <w:rPr>
        <w:rFonts w:hint="default"/>
      </w:rPr>
    </w:lvl>
    <w:lvl w:ilvl="3">
      <w:start w:val="1"/>
      <w:numFmt w:val="lowerLetter"/>
      <w:lvlText w:val="%4)"/>
      <w:lvlJc w:val="left"/>
      <w:pPr>
        <w:tabs>
          <w:tab w:val="num" w:pos="1134"/>
        </w:tabs>
        <w:ind w:left="1418" w:hanging="284"/>
      </w:pPr>
      <w:rPr>
        <w:rFonts w:hint="default"/>
      </w:rPr>
    </w:lvl>
    <w:lvl w:ilvl="4">
      <w:start w:val="1"/>
      <w:numFmt w:val="bullet"/>
      <w:lvlText w:val="−"/>
      <w:lvlJc w:val="left"/>
      <w:pPr>
        <w:ind w:left="1418" w:hanging="284"/>
      </w:pPr>
      <w:rPr>
        <w:rFonts w:ascii="Century Gothic" w:hAnsi="Century Gothic" w:hint="default"/>
      </w:rPr>
    </w:lvl>
    <w:lvl w:ilvl="5">
      <w:start w:val="1"/>
      <w:numFmt w:val="ordinal"/>
      <w:pStyle w:val="TABELE2S"/>
      <w:lvlText w:val="%6"/>
      <w:lvlJc w:val="left"/>
      <w:pPr>
        <w:ind w:left="993" w:hanging="425"/>
      </w:pPr>
      <w:rPr>
        <w:rFonts w:hint="default"/>
      </w:rPr>
    </w:lvl>
    <w:lvl w:ilvl="6">
      <w:start w:val="1"/>
      <w:numFmt w:val="decimal"/>
      <w:lvlText w:val="%7."/>
      <w:lvlJc w:val="left"/>
      <w:pPr>
        <w:ind w:left="1134" w:hanging="425"/>
      </w:pPr>
      <w:rPr>
        <w:rFonts w:hint="default"/>
      </w:rPr>
    </w:lvl>
    <w:lvl w:ilvl="7">
      <w:start w:val="1"/>
      <w:numFmt w:val="lowerLetter"/>
      <w:lvlText w:val="%8."/>
      <w:lvlJc w:val="left"/>
      <w:pPr>
        <w:ind w:left="7178" w:hanging="360"/>
      </w:pPr>
      <w:rPr>
        <w:rFonts w:hint="default"/>
      </w:rPr>
    </w:lvl>
    <w:lvl w:ilvl="8">
      <w:start w:val="1"/>
      <w:numFmt w:val="lowerRoman"/>
      <w:lvlText w:val="%9."/>
      <w:lvlJc w:val="right"/>
      <w:pPr>
        <w:ind w:left="7898" w:hanging="180"/>
      </w:pPr>
      <w:rPr>
        <w:rFonts w:hint="default"/>
      </w:rPr>
    </w:lvl>
  </w:abstractNum>
  <w:abstractNum w:abstractNumId="2">
    <w:nsid w:val="205F1F9B"/>
    <w:multiLevelType w:val="hybridMultilevel"/>
    <w:tmpl w:val="2370EC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2B366A78"/>
    <w:multiLevelType w:val="multilevel"/>
    <w:tmpl w:val="9F865D78"/>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3502861"/>
    <w:multiLevelType w:val="multilevel"/>
    <w:tmpl w:val="673CD1E4"/>
    <w:styleLink w:val="OILista"/>
    <w:lvl w:ilvl="0">
      <w:start w:val="1"/>
      <w:numFmt w:val="lowerLetter"/>
      <w:pStyle w:val="OITekstw1a"/>
      <w:lvlText w:val="%1)"/>
      <w:lvlJc w:val="left"/>
      <w:pPr>
        <w:ind w:left="1021" w:hanging="312"/>
      </w:pPr>
      <w:rPr>
        <w:rFonts w:hint="default"/>
      </w:rPr>
    </w:lvl>
    <w:lvl w:ilvl="1">
      <w:start w:val="1"/>
      <w:numFmt w:val="bullet"/>
      <w:pStyle w:val="OITekstw2-"/>
      <w:lvlText w:val="−"/>
      <w:lvlJc w:val="left"/>
      <w:pPr>
        <w:ind w:left="1021" w:hanging="312"/>
      </w:pPr>
      <w:rPr>
        <w:rFonts w:ascii="Century Gothic" w:hAnsi="Century Gothic" w:hint="default"/>
      </w:rPr>
    </w:lvl>
    <w:lvl w:ilvl="2">
      <w:start w:val="1"/>
      <w:numFmt w:val="decimal"/>
      <w:pStyle w:val="OITekstw31"/>
      <w:lvlText w:val="%3)"/>
      <w:lvlJc w:val="left"/>
      <w:pPr>
        <w:ind w:left="1021" w:hanging="312"/>
      </w:pPr>
      <w:rPr>
        <w:rFonts w:hint="default"/>
      </w:rPr>
    </w:lvl>
    <w:lvl w:ilvl="3">
      <w:start w:val="1"/>
      <w:numFmt w:val="lowerLetter"/>
      <w:pStyle w:val="OITekstw4a"/>
      <w:lvlText w:val="%4)"/>
      <w:lvlJc w:val="left"/>
      <w:pPr>
        <w:tabs>
          <w:tab w:val="num" w:pos="1134"/>
        </w:tabs>
        <w:ind w:left="1418" w:hanging="284"/>
      </w:pPr>
      <w:rPr>
        <w:rFonts w:hint="default"/>
      </w:rPr>
    </w:lvl>
    <w:lvl w:ilvl="4">
      <w:start w:val="1"/>
      <w:numFmt w:val="bullet"/>
      <w:pStyle w:val="OITekstw5-"/>
      <w:lvlText w:val="−"/>
      <w:lvlJc w:val="left"/>
      <w:pPr>
        <w:ind w:left="1418" w:hanging="284"/>
      </w:pPr>
      <w:rPr>
        <w:rFonts w:ascii="Century Gothic" w:hAnsi="Century Gothic" w:hint="default"/>
      </w:rPr>
    </w:lvl>
    <w:lvl w:ilvl="5">
      <w:start w:val="1"/>
      <w:numFmt w:val="ordinal"/>
      <w:pStyle w:val="OITekstw61"/>
      <w:lvlText w:val="%6"/>
      <w:lvlJc w:val="left"/>
      <w:pPr>
        <w:ind w:left="1134" w:hanging="425"/>
      </w:pPr>
      <w:rPr>
        <w:rFonts w:hint="default"/>
      </w:rPr>
    </w:lvl>
    <w:lvl w:ilvl="6">
      <w:start w:val="1"/>
      <w:numFmt w:val="decimal"/>
      <w:lvlText w:val="%7."/>
      <w:lvlJc w:val="left"/>
      <w:pPr>
        <w:ind w:left="1134" w:hanging="425"/>
      </w:pPr>
      <w:rPr>
        <w:rFonts w:hint="default"/>
      </w:rPr>
    </w:lvl>
    <w:lvl w:ilvl="7">
      <w:start w:val="1"/>
      <w:numFmt w:val="lowerLetter"/>
      <w:lvlText w:val="%8."/>
      <w:lvlJc w:val="left"/>
      <w:pPr>
        <w:ind w:left="7178" w:hanging="360"/>
      </w:pPr>
      <w:rPr>
        <w:rFonts w:hint="default"/>
      </w:rPr>
    </w:lvl>
    <w:lvl w:ilvl="8">
      <w:start w:val="1"/>
      <w:numFmt w:val="lowerRoman"/>
      <w:lvlText w:val="%9."/>
      <w:lvlJc w:val="right"/>
      <w:pPr>
        <w:ind w:left="7898" w:hanging="180"/>
      </w:pPr>
      <w:rPr>
        <w:rFonts w:hint="default"/>
      </w:rPr>
    </w:lvl>
  </w:abstractNum>
  <w:abstractNum w:abstractNumId="5">
    <w:nsid w:val="4D43411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C0F756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4694395"/>
    <w:multiLevelType w:val="hybridMultilevel"/>
    <w:tmpl w:val="2C58A7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5"/>
  </w:num>
  <w:num w:numId="6">
    <w:abstractNumId w:val="7"/>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drawingGridHorizontalSpacing w:val="100"/>
  <w:displayHorizontalDrawingGridEvery w:val="2"/>
  <w:characterSpacingControl w:val="doNotCompress"/>
  <w:footnotePr>
    <w:footnote w:id="0"/>
    <w:footnote w:id="1"/>
  </w:footnotePr>
  <w:endnotePr>
    <w:endnote w:id="0"/>
    <w:endnote w:id="1"/>
  </w:endnotePr>
  <w:compat/>
  <w:rsids>
    <w:rsidRoot w:val="00C926A2"/>
    <w:rsid w:val="0013213C"/>
    <w:rsid w:val="00146160"/>
    <w:rsid w:val="00157086"/>
    <w:rsid w:val="00202FD5"/>
    <w:rsid w:val="002E0915"/>
    <w:rsid w:val="002E0941"/>
    <w:rsid w:val="00327F4F"/>
    <w:rsid w:val="004002A9"/>
    <w:rsid w:val="004D015F"/>
    <w:rsid w:val="00544DD2"/>
    <w:rsid w:val="00564ED3"/>
    <w:rsid w:val="005933AA"/>
    <w:rsid w:val="0064414D"/>
    <w:rsid w:val="00674E0D"/>
    <w:rsid w:val="006B5BC9"/>
    <w:rsid w:val="006F7746"/>
    <w:rsid w:val="00746ED1"/>
    <w:rsid w:val="007D4F7F"/>
    <w:rsid w:val="007E1D07"/>
    <w:rsid w:val="00873C2F"/>
    <w:rsid w:val="00A20B8B"/>
    <w:rsid w:val="00A27561"/>
    <w:rsid w:val="00A621C1"/>
    <w:rsid w:val="00AE45BA"/>
    <w:rsid w:val="00AE61C1"/>
    <w:rsid w:val="00AF11BA"/>
    <w:rsid w:val="00BB67B8"/>
    <w:rsid w:val="00BC7630"/>
    <w:rsid w:val="00C5062A"/>
    <w:rsid w:val="00C53353"/>
    <w:rsid w:val="00C926A2"/>
    <w:rsid w:val="00DE6B4A"/>
    <w:rsid w:val="00E235F5"/>
    <w:rsid w:val="00E82D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4E0D"/>
    <w:pPr>
      <w:spacing w:before="240" w:after="0" w:line="240" w:lineRule="auto"/>
    </w:pPr>
    <w:rPr>
      <w:rFonts w:ascii="Arial" w:eastAsia="Times New Roman" w:hAnsi="Arial" w:cs="Times New Roman"/>
      <w:sz w:val="20"/>
      <w:szCs w:val="20"/>
      <w:lang w:eastAsia="pl-PL"/>
    </w:rPr>
  </w:style>
  <w:style w:type="paragraph" w:styleId="Nagwek1">
    <w:name w:val="heading 1"/>
    <w:basedOn w:val="Normalny"/>
    <w:next w:val="Normalny"/>
    <w:link w:val="Nagwek1Znak"/>
    <w:qFormat/>
    <w:rsid w:val="006B5BC9"/>
    <w:pPr>
      <w:keepNext/>
      <w:keepLines/>
      <w:suppressAutoHyphens/>
      <w:overflowPunct w:val="0"/>
      <w:autoSpaceDE w:val="0"/>
      <w:autoSpaceDN w:val="0"/>
      <w:adjustRightInd w:val="0"/>
      <w:spacing w:before="0"/>
      <w:jc w:val="both"/>
      <w:textAlignment w:val="baseline"/>
      <w:outlineLvl w:val="0"/>
    </w:pPr>
    <w:rPr>
      <w:rFonts w:ascii="Arial Narrow" w:hAnsi="Arial Narrow"/>
      <w:b/>
      <w:caps/>
      <w:kern w:val="28"/>
      <w:sz w:val="24"/>
    </w:rPr>
  </w:style>
  <w:style w:type="paragraph" w:styleId="Nagwek2">
    <w:name w:val="heading 2"/>
    <w:basedOn w:val="Normalny"/>
    <w:next w:val="Normalny"/>
    <w:link w:val="Nagwek2Znak"/>
    <w:qFormat/>
    <w:rsid w:val="006B5BC9"/>
    <w:pPr>
      <w:keepNext/>
      <w:overflowPunct w:val="0"/>
      <w:autoSpaceDE w:val="0"/>
      <w:autoSpaceDN w:val="0"/>
      <w:adjustRightInd w:val="0"/>
      <w:spacing w:before="0"/>
      <w:jc w:val="both"/>
      <w:textAlignment w:val="baseline"/>
      <w:outlineLvl w:val="1"/>
    </w:pPr>
    <w:rPr>
      <w:rFonts w:ascii="Arial Narrow" w:hAnsi="Arial Narrow"/>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1Tre">
    <w:name w:val="TEKST_1 Treść"/>
    <w:rsid w:val="00674E0D"/>
    <w:pPr>
      <w:spacing w:before="240" w:after="0" w:line="240" w:lineRule="auto"/>
      <w:jc w:val="both"/>
    </w:pPr>
    <w:rPr>
      <w:rFonts w:ascii="Arial" w:eastAsia="Times New Roman" w:hAnsi="Arial" w:cs="Times New Roman"/>
      <w:sz w:val="20"/>
      <w:szCs w:val="20"/>
      <w:lang w:eastAsia="pl-PL"/>
    </w:rPr>
  </w:style>
  <w:style w:type="paragraph" w:customStyle="1" w:styleId="TYTU2PODROZDZIA">
    <w:name w:val="TYTUŁ_2 PODROZDZIAŁ"/>
    <w:basedOn w:val="Normalny"/>
    <w:next w:val="TEKST1Tre"/>
    <w:uiPriority w:val="99"/>
    <w:rsid w:val="00674E0D"/>
    <w:pPr>
      <w:numPr>
        <w:ilvl w:val="1"/>
        <w:numId w:val="2"/>
      </w:numPr>
      <w:tabs>
        <w:tab w:val="left" w:pos="1418"/>
      </w:tabs>
      <w:ind w:left="1418" w:hanging="1418"/>
    </w:pPr>
    <w:rPr>
      <w:b/>
      <w:caps/>
      <w:sz w:val="22"/>
    </w:rPr>
  </w:style>
  <w:style w:type="paragraph" w:customStyle="1" w:styleId="TYTU3SPECYFIKACJA">
    <w:name w:val="TYTUŁ_3 SPECYFIKACJA"/>
    <w:basedOn w:val="Normalny"/>
    <w:next w:val="TEKST1Tre"/>
    <w:uiPriority w:val="99"/>
    <w:rsid w:val="00674E0D"/>
    <w:pPr>
      <w:tabs>
        <w:tab w:val="left" w:pos="1418"/>
      </w:tabs>
      <w:ind w:left="1418" w:hanging="1418"/>
    </w:pPr>
    <w:rPr>
      <w:b/>
      <w:caps/>
      <w:sz w:val="22"/>
    </w:rPr>
  </w:style>
  <w:style w:type="paragraph" w:customStyle="1" w:styleId="PUNKTY212">
    <w:name w:val="PUNKTY_2 1.2."/>
    <w:basedOn w:val="Normalny"/>
    <w:next w:val="TEKST1Tre"/>
    <w:uiPriority w:val="99"/>
    <w:rsid w:val="00674E0D"/>
    <w:pPr>
      <w:keepNext/>
      <w:tabs>
        <w:tab w:val="left" w:pos="567"/>
      </w:tabs>
      <w:ind w:left="851" w:hanging="851"/>
    </w:pPr>
    <w:rPr>
      <w:b/>
    </w:rPr>
  </w:style>
  <w:style w:type="paragraph" w:customStyle="1" w:styleId="TABELE2S">
    <w:name w:val="TABELE_2 S"/>
    <w:basedOn w:val="Normalny"/>
    <w:uiPriority w:val="99"/>
    <w:rsid w:val="00674E0D"/>
    <w:pPr>
      <w:numPr>
        <w:ilvl w:val="5"/>
        <w:numId w:val="2"/>
      </w:numPr>
      <w:spacing w:before="60" w:after="60"/>
      <w:ind w:left="0" w:firstLine="0"/>
      <w:jc w:val="center"/>
    </w:pPr>
  </w:style>
  <w:style w:type="table" w:styleId="Tabela-Siatka">
    <w:name w:val="Table Grid"/>
    <w:basedOn w:val="Standardowy"/>
    <w:uiPriority w:val="59"/>
    <w:rsid w:val="00674E0D"/>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OILista">
    <w:name w:val="OI_Lista"/>
    <w:rsid w:val="00674E0D"/>
    <w:pPr>
      <w:numPr>
        <w:numId w:val="1"/>
      </w:numPr>
    </w:pPr>
  </w:style>
  <w:style w:type="paragraph" w:customStyle="1" w:styleId="OITekst">
    <w:name w:val="OI_Tekst"/>
    <w:basedOn w:val="Normalny"/>
    <w:link w:val="OITekstZnak"/>
    <w:qFormat/>
    <w:rsid w:val="00674E0D"/>
    <w:pPr>
      <w:spacing w:before="0" w:after="60" w:line="276" w:lineRule="auto"/>
      <w:ind w:left="709"/>
      <w:jc w:val="both"/>
    </w:pPr>
    <w:rPr>
      <w:rFonts w:ascii="Times New Roman" w:eastAsia="Calibri" w:hAnsi="Times New Roman"/>
      <w:szCs w:val="22"/>
      <w:lang w:eastAsia="en-US"/>
    </w:rPr>
  </w:style>
  <w:style w:type="paragraph" w:customStyle="1" w:styleId="OITekstw1a">
    <w:name w:val="OI_Tekst w1 a)"/>
    <w:basedOn w:val="OITekst"/>
    <w:qFormat/>
    <w:rsid w:val="00674E0D"/>
    <w:pPr>
      <w:numPr>
        <w:numId w:val="1"/>
      </w:numPr>
      <w:tabs>
        <w:tab w:val="num" w:pos="360"/>
        <w:tab w:val="num" w:pos="927"/>
      </w:tabs>
      <w:ind w:left="907" w:hanging="340"/>
    </w:pPr>
  </w:style>
  <w:style w:type="character" w:customStyle="1" w:styleId="OITekstZnak">
    <w:name w:val="OI_Tekst Znak"/>
    <w:link w:val="OITekst"/>
    <w:rsid w:val="00674E0D"/>
    <w:rPr>
      <w:rFonts w:ascii="Times New Roman" w:eastAsia="Calibri" w:hAnsi="Times New Roman" w:cs="Times New Roman"/>
      <w:sz w:val="20"/>
    </w:rPr>
  </w:style>
  <w:style w:type="paragraph" w:customStyle="1" w:styleId="OITekstw2-">
    <w:name w:val="OI_Tekst w2 -"/>
    <w:basedOn w:val="OITekst"/>
    <w:link w:val="OITekstw2-Znak"/>
    <w:qFormat/>
    <w:rsid w:val="00674E0D"/>
    <w:pPr>
      <w:numPr>
        <w:ilvl w:val="1"/>
        <w:numId w:val="1"/>
      </w:numPr>
    </w:pPr>
  </w:style>
  <w:style w:type="paragraph" w:customStyle="1" w:styleId="OITekstw31">
    <w:name w:val="OI_Tekst w3 1)"/>
    <w:basedOn w:val="OITekst"/>
    <w:qFormat/>
    <w:rsid w:val="00674E0D"/>
    <w:pPr>
      <w:numPr>
        <w:ilvl w:val="2"/>
        <w:numId w:val="1"/>
      </w:numPr>
      <w:tabs>
        <w:tab w:val="num" w:pos="360"/>
        <w:tab w:val="num" w:pos="927"/>
      </w:tabs>
      <w:ind w:left="907" w:hanging="340"/>
    </w:pPr>
  </w:style>
  <w:style w:type="character" w:customStyle="1" w:styleId="OITekstw2-Znak">
    <w:name w:val="OI_Tekst w2 - Znak"/>
    <w:link w:val="OITekstw2-"/>
    <w:rsid w:val="00674E0D"/>
    <w:rPr>
      <w:rFonts w:ascii="Times New Roman" w:eastAsia="Calibri" w:hAnsi="Times New Roman" w:cs="Times New Roman"/>
      <w:sz w:val="20"/>
    </w:rPr>
  </w:style>
  <w:style w:type="paragraph" w:customStyle="1" w:styleId="OITekstw5-">
    <w:name w:val="OI_Tekst w5     -"/>
    <w:basedOn w:val="OITekst"/>
    <w:qFormat/>
    <w:rsid w:val="00674E0D"/>
    <w:pPr>
      <w:numPr>
        <w:ilvl w:val="4"/>
        <w:numId w:val="1"/>
      </w:numPr>
      <w:tabs>
        <w:tab w:val="num" w:pos="360"/>
        <w:tab w:val="num" w:pos="927"/>
      </w:tabs>
      <w:ind w:left="907" w:hanging="340"/>
    </w:pPr>
  </w:style>
  <w:style w:type="paragraph" w:customStyle="1" w:styleId="OITekstN">
    <w:name w:val="OI_Tekst  N"/>
    <w:basedOn w:val="OITekst"/>
    <w:next w:val="OITekst"/>
    <w:link w:val="OITekstNZnak"/>
    <w:qFormat/>
    <w:rsid w:val="00674E0D"/>
    <w:pPr>
      <w:spacing w:before="200" w:after="200"/>
      <w:ind w:left="0"/>
    </w:pPr>
    <w:rPr>
      <w:b/>
    </w:rPr>
  </w:style>
  <w:style w:type="paragraph" w:customStyle="1" w:styleId="OITekstT">
    <w:name w:val="OI_Tekst  T"/>
    <w:basedOn w:val="OITekst"/>
    <w:next w:val="OITekst"/>
    <w:link w:val="OITekstTZnak"/>
    <w:qFormat/>
    <w:rsid w:val="00674E0D"/>
    <w:pPr>
      <w:spacing w:before="60" w:after="20" w:line="240" w:lineRule="auto"/>
      <w:ind w:left="0"/>
      <w:jc w:val="left"/>
    </w:pPr>
  </w:style>
  <w:style w:type="character" w:customStyle="1" w:styleId="OITekstNZnak">
    <w:name w:val="OI_Tekst  N Znak"/>
    <w:link w:val="OITekstN"/>
    <w:rsid w:val="00674E0D"/>
    <w:rPr>
      <w:rFonts w:ascii="Times New Roman" w:eastAsia="Calibri" w:hAnsi="Times New Roman" w:cs="Times New Roman"/>
      <w:b/>
      <w:sz w:val="20"/>
    </w:rPr>
  </w:style>
  <w:style w:type="character" w:customStyle="1" w:styleId="OITekstTZnak">
    <w:name w:val="OI_Tekst  T Znak"/>
    <w:link w:val="OITekstT"/>
    <w:rsid w:val="00674E0D"/>
    <w:rPr>
      <w:rFonts w:ascii="Times New Roman" w:eastAsia="Calibri" w:hAnsi="Times New Roman" w:cs="Times New Roman"/>
      <w:sz w:val="20"/>
    </w:rPr>
  </w:style>
  <w:style w:type="paragraph" w:customStyle="1" w:styleId="OITekstw4a">
    <w:name w:val="OI_Tekst w4     a)"/>
    <w:basedOn w:val="OITekst"/>
    <w:qFormat/>
    <w:rsid w:val="00674E0D"/>
    <w:pPr>
      <w:numPr>
        <w:ilvl w:val="3"/>
        <w:numId w:val="1"/>
      </w:numPr>
      <w:tabs>
        <w:tab w:val="clear" w:pos="1134"/>
        <w:tab w:val="num" w:pos="360"/>
        <w:tab w:val="num" w:pos="927"/>
      </w:tabs>
      <w:ind w:left="907" w:hanging="340"/>
    </w:pPr>
  </w:style>
  <w:style w:type="paragraph" w:customStyle="1" w:styleId="OITekstw61">
    <w:name w:val="OI_Tekst w6 1."/>
    <w:basedOn w:val="OITekst"/>
    <w:qFormat/>
    <w:rsid w:val="00674E0D"/>
    <w:pPr>
      <w:numPr>
        <w:ilvl w:val="5"/>
        <w:numId w:val="1"/>
      </w:numPr>
      <w:tabs>
        <w:tab w:val="num" w:pos="360"/>
        <w:tab w:val="num" w:pos="927"/>
        <w:tab w:val="left" w:pos="1134"/>
      </w:tabs>
      <w:ind w:left="907" w:hanging="340"/>
    </w:pPr>
  </w:style>
  <w:style w:type="paragraph" w:styleId="Tekstdymka">
    <w:name w:val="Balloon Text"/>
    <w:basedOn w:val="Normalny"/>
    <w:link w:val="TekstdymkaZnak"/>
    <w:uiPriority w:val="99"/>
    <w:semiHidden/>
    <w:unhideWhenUsed/>
    <w:rsid w:val="006B5BC9"/>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6B5BC9"/>
    <w:rPr>
      <w:rFonts w:ascii="Tahoma" w:eastAsia="Times New Roman" w:hAnsi="Tahoma" w:cs="Tahoma"/>
      <w:sz w:val="16"/>
      <w:szCs w:val="16"/>
      <w:lang w:eastAsia="pl-PL"/>
    </w:rPr>
  </w:style>
  <w:style w:type="paragraph" w:styleId="Nagwek">
    <w:name w:val="header"/>
    <w:basedOn w:val="Normalny"/>
    <w:link w:val="NagwekZnak"/>
    <w:uiPriority w:val="99"/>
    <w:unhideWhenUsed/>
    <w:rsid w:val="006B5BC9"/>
    <w:pPr>
      <w:tabs>
        <w:tab w:val="center" w:pos="4536"/>
        <w:tab w:val="right" w:pos="9072"/>
      </w:tabs>
      <w:spacing w:before="0"/>
    </w:pPr>
  </w:style>
  <w:style w:type="character" w:customStyle="1" w:styleId="NagwekZnak">
    <w:name w:val="Nagłówek Znak"/>
    <w:basedOn w:val="Domylnaczcionkaakapitu"/>
    <w:link w:val="Nagwek"/>
    <w:uiPriority w:val="99"/>
    <w:rsid w:val="006B5BC9"/>
    <w:rPr>
      <w:rFonts w:ascii="Arial" w:eastAsia="Times New Roman" w:hAnsi="Arial" w:cs="Times New Roman"/>
      <w:sz w:val="20"/>
      <w:szCs w:val="20"/>
      <w:lang w:eastAsia="pl-PL"/>
    </w:rPr>
  </w:style>
  <w:style w:type="paragraph" w:styleId="Stopka">
    <w:name w:val="footer"/>
    <w:basedOn w:val="Normalny"/>
    <w:link w:val="StopkaZnak"/>
    <w:uiPriority w:val="99"/>
    <w:unhideWhenUsed/>
    <w:rsid w:val="006B5BC9"/>
    <w:pPr>
      <w:tabs>
        <w:tab w:val="center" w:pos="4536"/>
        <w:tab w:val="right" w:pos="9072"/>
      </w:tabs>
      <w:spacing w:before="0"/>
    </w:pPr>
  </w:style>
  <w:style w:type="character" w:customStyle="1" w:styleId="StopkaZnak">
    <w:name w:val="Stopka Znak"/>
    <w:basedOn w:val="Domylnaczcionkaakapitu"/>
    <w:link w:val="Stopka"/>
    <w:uiPriority w:val="99"/>
    <w:rsid w:val="006B5BC9"/>
    <w:rPr>
      <w:rFonts w:ascii="Arial" w:eastAsia="Times New Roman" w:hAnsi="Arial" w:cs="Times New Roman"/>
      <w:sz w:val="20"/>
      <w:szCs w:val="20"/>
      <w:lang w:eastAsia="pl-PL"/>
    </w:rPr>
  </w:style>
  <w:style w:type="character" w:customStyle="1" w:styleId="Nagwek1Znak">
    <w:name w:val="Nagłówek 1 Znak"/>
    <w:basedOn w:val="Domylnaczcionkaakapitu"/>
    <w:link w:val="Nagwek1"/>
    <w:rsid w:val="006B5BC9"/>
    <w:rPr>
      <w:rFonts w:ascii="Arial Narrow" w:eastAsia="Times New Roman" w:hAnsi="Arial Narrow" w:cs="Times New Roman"/>
      <w:b/>
      <w:caps/>
      <w:kern w:val="28"/>
      <w:sz w:val="24"/>
      <w:szCs w:val="20"/>
      <w:lang w:eastAsia="pl-PL"/>
    </w:rPr>
  </w:style>
  <w:style w:type="character" w:customStyle="1" w:styleId="Nagwek2Znak">
    <w:name w:val="Nagłówek 2 Znak"/>
    <w:basedOn w:val="Domylnaczcionkaakapitu"/>
    <w:link w:val="Nagwek2"/>
    <w:rsid w:val="006B5BC9"/>
    <w:rPr>
      <w:rFonts w:ascii="Arial Narrow" w:eastAsia="Times New Roman" w:hAnsi="Arial Narrow" w:cs="Times New Roman"/>
      <w:b/>
      <w:sz w:val="24"/>
      <w:szCs w:val="20"/>
      <w:lang w:eastAsia="pl-PL"/>
    </w:rPr>
  </w:style>
  <w:style w:type="paragraph" w:customStyle="1" w:styleId="NAZWASST">
    <w:name w:val="NAZWA SST"/>
    <w:uiPriority w:val="1"/>
    <w:qFormat/>
    <w:rsid w:val="006B5BC9"/>
    <w:pPr>
      <w:overflowPunct w:val="0"/>
      <w:autoSpaceDE w:val="0"/>
      <w:autoSpaceDN w:val="0"/>
      <w:adjustRightInd w:val="0"/>
      <w:spacing w:after="0" w:line="240" w:lineRule="auto"/>
      <w:textAlignment w:val="baseline"/>
    </w:pPr>
    <w:rPr>
      <w:rFonts w:ascii="Arial Narrow" w:eastAsia="Times New Roman" w:hAnsi="Arial Narrow" w:cs="Times New Roman"/>
      <w:b/>
      <w:sz w:val="28"/>
      <w:szCs w:val="20"/>
      <w:lang w:eastAsia="pl-PL"/>
    </w:rPr>
  </w:style>
  <w:style w:type="paragraph" w:styleId="Nagwekspisutreci">
    <w:name w:val="TOC Heading"/>
    <w:basedOn w:val="Nagwek1"/>
    <w:next w:val="Normalny"/>
    <w:uiPriority w:val="39"/>
    <w:semiHidden/>
    <w:unhideWhenUsed/>
    <w:qFormat/>
    <w:rsid w:val="004002A9"/>
    <w:pPr>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bCs/>
      <w:caps w:val="0"/>
      <w:color w:val="2E74B5" w:themeColor="accent1" w:themeShade="BF"/>
      <w:kern w:val="0"/>
      <w:sz w:val="28"/>
      <w:szCs w:val="28"/>
      <w:lang w:eastAsia="en-US"/>
    </w:rPr>
  </w:style>
  <w:style w:type="paragraph" w:styleId="Spistreci1">
    <w:name w:val="toc 1"/>
    <w:basedOn w:val="Normalny"/>
    <w:next w:val="Normalny"/>
    <w:autoRedefine/>
    <w:uiPriority w:val="39"/>
    <w:unhideWhenUsed/>
    <w:qFormat/>
    <w:rsid w:val="004002A9"/>
    <w:pPr>
      <w:spacing w:after="100"/>
    </w:pPr>
    <w:rPr>
      <w:rFonts w:ascii="Arial Narrow" w:hAnsi="Arial Narrow"/>
      <w:smallCaps/>
    </w:rPr>
  </w:style>
  <w:style w:type="paragraph" w:styleId="Spistreci2">
    <w:name w:val="toc 2"/>
    <w:basedOn w:val="Normalny"/>
    <w:next w:val="Normalny"/>
    <w:autoRedefine/>
    <w:uiPriority w:val="39"/>
    <w:unhideWhenUsed/>
    <w:qFormat/>
    <w:rsid w:val="004002A9"/>
    <w:pPr>
      <w:spacing w:after="100"/>
      <w:ind w:left="200"/>
    </w:pPr>
    <w:rPr>
      <w:rFonts w:ascii="Arial Narrow" w:hAnsi="Arial Narrow"/>
      <w:smallCaps/>
    </w:rPr>
  </w:style>
  <w:style w:type="character" w:styleId="Hipercze">
    <w:name w:val="Hyperlink"/>
    <w:basedOn w:val="Domylnaczcionkaakapitu"/>
    <w:uiPriority w:val="99"/>
    <w:unhideWhenUsed/>
    <w:rsid w:val="004002A9"/>
    <w:rPr>
      <w:color w:val="0563C1" w:themeColor="hyperlink"/>
      <w:u w:val="single"/>
    </w:rPr>
  </w:style>
  <w:style w:type="paragraph" w:styleId="Spistreci3">
    <w:name w:val="toc 3"/>
    <w:basedOn w:val="Normalny"/>
    <w:next w:val="Normalny"/>
    <w:autoRedefine/>
    <w:uiPriority w:val="39"/>
    <w:semiHidden/>
    <w:unhideWhenUsed/>
    <w:qFormat/>
    <w:rsid w:val="004002A9"/>
    <w:pPr>
      <w:spacing w:before="0" w:after="100" w:line="276" w:lineRule="auto"/>
      <w:ind w:left="440"/>
    </w:pPr>
    <w:rPr>
      <w:rFonts w:asciiTheme="minorHAnsi" w:eastAsiaTheme="minorEastAsia"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5977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mailto:biuro@lispus.pl" TargetMode="External"/><Relationship Id="rId1" Type="http://schemas.openxmlformats.org/officeDocument/2006/relationships/hyperlink" Target="http://www.lispu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192D5-7F37-478E-A4BE-A2F15F870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2819</Words>
  <Characters>16920</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19700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Pradela Tomasz</dc:creator>
  <cp:lastModifiedBy>Magda</cp:lastModifiedBy>
  <cp:revision>8</cp:revision>
  <cp:lastPrinted>2017-12-05T14:36:00Z</cp:lastPrinted>
  <dcterms:created xsi:type="dcterms:W3CDTF">2017-12-05T14:16:00Z</dcterms:created>
  <dcterms:modified xsi:type="dcterms:W3CDTF">2017-12-06T08:30:00Z</dcterms:modified>
</cp:coreProperties>
</file>